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78A1C4A" w14:textId="77777777" w:rsidR="00C13A9F" w:rsidRDefault="002A498E" w:rsidP="00C13A9F">
      <w:pPr>
        <w:spacing w:after="0"/>
        <w:jc w:val="center"/>
        <w:rPr>
          <w:rFonts w:cs="Times New Roman"/>
          <w:b/>
          <w:sz w:val="32"/>
        </w:rPr>
      </w:pPr>
      <w:r w:rsidRPr="00A419D9">
        <w:rPr>
          <w:rFonts w:cs="Times New Roman"/>
          <w:b/>
          <w:sz w:val="32"/>
        </w:rPr>
        <w:t>UNIVERSITY OF JOS, NIGERIA</w:t>
      </w:r>
      <w:r w:rsidRPr="00A419D9">
        <w:rPr>
          <w:rFonts w:cs="Times New Roman"/>
          <w:b/>
          <w:sz w:val="32"/>
        </w:rPr>
        <w:br/>
      </w:r>
      <w:r w:rsidRPr="00A419D9">
        <w:rPr>
          <w:rFonts w:cs="Times New Roman"/>
          <w:b/>
          <w:sz w:val="32"/>
        </w:rPr>
        <w:br/>
      </w:r>
      <w:bookmarkStart w:id="0" w:name="_Hlk222608589"/>
      <w:bookmarkStart w:id="1" w:name="_GoBack"/>
      <w:r w:rsidRPr="00A419D9">
        <w:rPr>
          <w:rFonts w:cs="Times New Roman"/>
          <w:b/>
          <w:sz w:val="36"/>
        </w:rPr>
        <w:t>FROM EAST TO WEST, NORTH TO SOUTH: CONFRONTING THE “RELUCTANT KILLER” THROUGH ONE HEALTH, SCIENCE, AND FAITH</w:t>
      </w:r>
      <w:bookmarkEnd w:id="0"/>
      <w:bookmarkEnd w:id="1"/>
      <w:r w:rsidRPr="00A419D9">
        <w:rPr>
          <w:rFonts w:cs="Times New Roman"/>
          <w:b/>
          <w:sz w:val="36"/>
        </w:rPr>
        <w:br/>
      </w:r>
      <w:r w:rsidRPr="00A419D9">
        <w:rPr>
          <w:rFonts w:cs="Times New Roman"/>
          <w:b/>
          <w:sz w:val="36"/>
        </w:rPr>
        <w:br/>
      </w:r>
      <w:r w:rsidRPr="00A419D9">
        <w:rPr>
          <w:rFonts w:cs="Times New Roman"/>
        </w:rPr>
        <w:t>An Inaugural Lecture Delivered by</w:t>
      </w:r>
      <w:r w:rsidRPr="00A419D9">
        <w:rPr>
          <w:rFonts w:cs="Times New Roman"/>
        </w:rPr>
        <w:br/>
      </w:r>
      <w:r w:rsidRPr="00A419D9">
        <w:rPr>
          <w:rFonts w:cs="Times New Roman"/>
        </w:rPr>
        <w:br/>
      </w:r>
      <w:r w:rsidRPr="00A419D9">
        <w:rPr>
          <w:rFonts w:cs="Times New Roman"/>
          <w:b/>
          <w:sz w:val="32"/>
        </w:rPr>
        <w:t>PROF. PWAVENO HULADEINO BAMAIYI</w:t>
      </w:r>
    </w:p>
    <w:p w14:paraId="1E319FDE" w14:textId="77777777" w:rsidR="00C13A9F" w:rsidRDefault="00C13A9F" w:rsidP="00C13A9F">
      <w:pPr>
        <w:spacing w:after="0"/>
        <w:jc w:val="center"/>
        <w:rPr>
          <w:rFonts w:cs="Times New Roman"/>
          <w:b/>
          <w:sz w:val="32"/>
        </w:rPr>
      </w:pPr>
      <w:r>
        <w:rPr>
          <w:rFonts w:cs="Times New Roman"/>
          <w:b/>
          <w:sz w:val="32"/>
        </w:rPr>
        <w:t xml:space="preserve">DVM, </w:t>
      </w:r>
      <w:proofErr w:type="spellStart"/>
      <w:r>
        <w:rPr>
          <w:rFonts w:cs="Times New Roman"/>
          <w:b/>
          <w:sz w:val="32"/>
        </w:rPr>
        <w:t>PGDTh</w:t>
      </w:r>
      <w:proofErr w:type="spellEnd"/>
      <w:r>
        <w:rPr>
          <w:rFonts w:cs="Times New Roman"/>
          <w:b/>
          <w:sz w:val="32"/>
        </w:rPr>
        <w:t>, MSc., PhD.</w:t>
      </w:r>
    </w:p>
    <w:p w14:paraId="4450EDD8" w14:textId="69B6A054" w:rsidR="00D9752B" w:rsidRPr="00A419D9" w:rsidRDefault="002A498E" w:rsidP="00C13A9F">
      <w:pPr>
        <w:spacing w:after="0"/>
        <w:jc w:val="center"/>
        <w:rPr>
          <w:rFonts w:cs="Times New Roman"/>
        </w:rPr>
      </w:pPr>
      <w:r w:rsidRPr="00A419D9">
        <w:rPr>
          <w:rFonts w:cs="Times New Roman"/>
          <w:b/>
          <w:sz w:val="32"/>
        </w:rPr>
        <w:br/>
      </w:r>
      <w:r w:rsidRPr="00A419D9">
        <w:rPr>
          <w:rFonts w:cs="Times New Roman"/>
        </w:rPr>
        <w:t>Professor of Veterinary Public Health and Preventive Medicine</w:t>
      </w:r>
      <w:r w:rsidRPr="00A419D9">
        <w:rPr>
          <w:rFonts w:cs="Times New Roman"/>
        </w:rPr>
        <w:br/>
        <w:t>Dean, Faculty of Veterinary Medicine, University of Jos</w:t>
      </w:r>
      <w:r w:rsidRPr="00A419D9">
        <w:rPr>
          <w:rFonts w:cs="Times New Roman"/>
        </w:rPr>
        <w:br/>
      </w:r>
      <w:r w:rsidRPr="00A419D9">
        <w:rPr>
          <w:rFonts w:cs="Times New Roman"/>
        </w:rPr>
        <w:lastRenderedPageBreak/>
        <w:br/>
      </w:r>
      <w:r w:rsidR="00826F3A" w:rsidRPr="00A419D9">
        <w:rPr>
          <w:rFonts w:cs="Times New Roman"/>
          <w:noProof/>
        </w:rPr>
        <w:drawing>
          <wp:inline distT="0" distB="0" distL="0" distR="0" wp14:anchorId="23FF8F03" wp14:editId="03D9CE04">
            <wp:extent cx="5486400" cy="6857365"/>
            <wp:effectExtent l="0" t="0" r="0" b="635"/>
            <wp:docPr id="11411560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156088" name="Picture 1141156088"/>
                    <pic:cNvPicPr/>
                  </pic:nvPicPr>
                  <pic:blipFill>
                    <a:blip r:embed="rId8"/>
                    <a:stretch>
                      <a:fillRect/>
                    </a:stretch>
                  </pic:blipFill>
                  <pic:spPr>
                    <a:xfrm>
                      <a:off x="0" y="0"/>
                      <a:ext cx="5486400" cy="6857365"/>
                    </a:xfrm>
                    <a:prstGeom prst="rect">
                      <a:avLst/>
                    </a:prstGeom>
                  </pic:spPr>
                </pic:pic>
              </a:graphicData>
            </a:graphic>
          </wp:inline>
        </w:drawing>
      </w:r>
    </w:p>
    <w:p w14:paraId="3FB8B312" w14:textId="5D1FA36A" w:rsidR="0029643B" w:rsidRPr="00A419D9" w:rsidRDefault="0029643B">
      <w:pPr>
        <w:jc w:val="center"/>
        <w:rPr>
          <w:rFonts w:cs="Times New Roman"/>
          <w:b/>
          <w:bCs/>
        </w:rPr>
      </w:pPr>
      <w:r w:rsidRPr="00A419D9">
        <w:rPr>
          <w:rFonts w:cs="Times New Roman"/>
          <w:b/>
          <w:bCs/>
        </w:rPr>
        <w:t>Prof. Pwaveno Huladeino Bamaiyi</w:t>
      </w:r>
    </w:p>
    <w:p w14:paraId="72DFF16D" w14:textId="47916D7F" w:rsidR="00282729" w:rsidRPr="00A419D9" w:rsidRDefault="002A498E">
      <w:pPr>
        <w:rPr>
          <w:rFonts w:cs="Times New Roman"/>
        </w:rPr>
      </w:pPr>
      <w:r w:rsidRPr="00A419D9">
        <w:rPr>
          <w:rFonts w:cs="Times New Roman"/>
        </w:rPr>
        <w:br w:type="page"/>
      </w:r>
    </w:p>
    <w:p w14:paraId="38A3ABBA" w14:textId="77777777" w:rsidR="00282729" w:rsidRPr="008D61F6" w:rsidRDefault="00282729" w:rsidP="00375C2D">
      <w:pPr>
        <w:pStyle w:val="Heading1"/>
        <w:rPr>
          <w:rFonts w:ascii="Times New Roman" w:hAnsi="Times New Roman" w:cs="Times New Roman"/>
          <w:b w:val="0"/>
          <w:bCs w:val="0"/>
          <w:color w:val="auto"/>
        </w:rPr>
      </w:pPr>
      <w:bookmarkStart w:id="2" w:name="_Toc223503168"/>
      <w:r w:rsidRPr="008D61F6">
        <w:rPr>
          <w:rFonts w:ascii="Times New Roman" w:hAnsi="Times New Roman" w:cs="Times New Roman"/>
          <w:b w:val="0"/>
          <w:bCs w:val="0"/>
          <w:color w:val="auto"/>
        </w:rPr>
        <w:lastRenderedPageBreak/>
        <w:t>©</w:t>
      </w:r>
      <w:r w:rsidRPr="008D61F6">
        <w:rPr>
          <w:rStyle w:val="Heading1Char"/>
          <w:rFonts w:ascii="Times New Roman" w:hAnsi="Times New Roman" w:cs="Times New Roman"/>
          <w:b/>
          <w:bCs/>
          <w:color w:val="auto"/>
        </w:rPr>
        <w:t xml:space="preserve">Copyright </w:t>
      </w:r>
      <w:r w:rsidRPr="008D61F6">
        <w:rPr>
          <w:rFonts w:ascii="Times New Roman" w:hAnsi="Times New Roman" w:cs="Times New Roman"/>
          <w:b w:val="0"/>
          <w:bCs w:val="0"/>
          <w:color w:val="auto"/>
        </w:rPr>
        <w:t>by</w:t>
      </w:r>
      <w:bookmarkEnd w:id="2"/>
      <w:r w:rsidRPr="008D61F6">
        <w:rPr>
          <w:rFonts w:ascii="Times New Roman" w:hAnsi="Times New Roman" w:cs="Times New Roman"/>
          <w:b w:val="0"/>
          <w:bCs w:val="0"/>
          <w:color w:val="auto"/>
        </w:rPr>
        <w:t xml:space="preserve"> </w:t>
      </w:r>
    </w:p>
    <w:p w14:paraId="6AF04708" w14:textId="1DD78F5E" w:rsidR="001D5B2C" w:rsidRPr="002A498E" w:rsidRDefault="00282729">
      <w:pPr>
        <w:rPr>
          <w:rFonts w:cs="Times New Roman"/>
          <w:b/>
          <w:bCs/>
        </w:rPr>
      </w:pPr>
      <w:r w:rsidRPr="002A498E">
        <w:rPr>
          <w:rFonts w:cs="Times New Roman"/>
          <w:b/>
          <w:bCs/>
        </w:rPr>
        <w:t>Prof</w:t>
      </w:r>
      <w:r w:rsidR="00265CB0" w:rsidRPr="002A498E">
        <w:rPr>
          <w:rFonts w:cs="Times New Roman"/>
          <w:b/>
          <w:bCs/>
        </w:rPr>
        <w:t>essor</w:t>
      </w:r>
      <w:r w:rsidRPr="002A498E">
        <w:rPr>
          <w:rFonts w:cs="Times New Roman"/>
          <w:b/>
          <w:bCs/>
        </w:rPr>
        <w:t xml:space="preserve"> </w:t>
      </w:r>
      <w:proofErr w:type="spellStart"/>
      <w:r w:rsidRPr="002A498E">
        <w:rPr>
          <w:rFonts w:cs="Times New Roman"/>
          <w:b/>
          <w:bCs/>
        </w:rPr>
        <w:t>Pwaveno</w:t>
      </w:r>
      <w:proofErr w:type="spellEnd"/>
      <w:r w:rsidRPr="002A498E">
        <w:rPr>
          <w:rFonts w:cs="Times New Roman"/>
          <w:b/>
          <w:bCs/>
        </w:rPr>
        <w:t xml:space="preserve"> </w:t>
      </w:r>
      <w:proofErr w:type="spellStart"/>
      <w:r w:rsidR="00265CB0" w:rsidRPr="002A498E">
        <w:rPr>
          <w:rFonts w:cs="Times New Roman"/>
          <w:b/>
          <w:bCs/>
        </w:rPr>
        <w:t>Huladeino</w:t>
      </w:r>
      <w:proofErr w:type="spellEnd"/>
      <w:r w:rsidRPr="002A498E">
        <w:rPr>
          <w:rFonts w:cs="Times New Roman"/>
          <w:b/>
          <w:bCs/>
        </w:rPr>
        <w:t xml:space="preserve"> </w:t>
      </w:r>
      <w:proofErr w:type="spellStart"/>
      <w:r w:rsidRPr="002A498E">
        <w:rPr>
          <w:rFonts w:cs="Times New Roman"/>
          <w:b/>
          <w:bCs/>
        </w:rPr>
        <w:t>Bamaiyi</w:t>
      </w:r>
      <w:proofErr w:type="spellEnd"/>
      <w:r w:rsidR="002A498E">
        <w:rPr>
          <w:rFonts w:cs="Times New Roman"/>
          <w:b/>
          <w:bCs/>
        </w:rPr>
        <w:t>,</w:t>
      </w:r>
      <w:r w:rsidRPr="002A498E">
        <w:rPr>
          <w:rFonts w:cs="Times New Roman"/>
          <w:b/>
          <w:bCs/>
        </w:rPr>
        <w:t xml:space="preserve"> 2026</w:t>
      </w:r>
    </w:p>
    <w:p w14:paraId="58AC30EF" w14:textId="162330F1" w:rsidR="00265CB0" w:rsidRPr="008D61F6" w:rsidRDefault="00265CB0">
      <w:pPr>
        <w:rPr>
          <w:rFonts w:cs="Times New Roman"/>
          <w:b/>
          <w:bCs/>
        </w:rPr>
      </w:pPr>
      <w:r w:rsidRPr="008D61F6">
        <w:rPr>
          <w:rFonts w:cs="Times New Roman"/>
          <w:b/>
          <w:bCs/>
        </w:rPr>
        <w:t>All Rights Reserved</w:t>
      </w:r>
    </w:p>
    <w:p w14:paraId="692800F6" w14:textId="03E4B733" w:rsidR="00265CB0" w:rsidRPr="002A498E" w:rsidRDefault="00265CB0">
      <w:pPr>
        <w:rPr>
          <w:rFonts w:cs="Times New Roman"/>
          <w:i/>
          <w:iCs/>
        </w:rPr>
      </w:pPr>
      <w:r w:rsidRPr="002A498E">
        <w:rPr>
          <w:rFonts w:cs="Times New Roman"/>
          <w:i/>
          <w:iCs/>
        </w:rPr>
        <w:t>No part of this book can be reproduced, stored in any retrieval system or transmitted in any form or by any means, without the prior written approval of the Author.</w:t>
      </w:r>
    </w:p>
    <w:p w14:paraId="6957DD39" w14:textId="77777777" w:rsidR="00265CB0" w:rsidRDefault="00265CB0">
      <w:pPr>
        <w:rPr>
          <w:rFonts w:cs="Times New Roman"/>
        </w:rPr>
      </w:pPr>
    </w:p>
    <w:p w14:paraId="18AD8576" w14:textId="056564C5" w:rsidR="00265CB0" w:rsidRPr="002A498E" w:rsidRDefault="00265CB0">
      <w:pPr>
        <w:rPr>
          <w:rFonts w:cs="Times New Roman"/>
          <w:b/>
          <w:bCs/>
        </w:rPr>
      </w:pPr>
      <w:r w:rsidRPr="002A498E">
        <w:rPr>
          <w:rFonts w:cs="Times New Roman"/>
          <w:b/>
          <w:bCs/>
        </w:rPr>
        <w:t>ISBN:</w:t>
      </w:r>
      <w:r w:rsidR="002A498E">
        <w:rPr>
          <w:rFonts w:cs="Times New Roman"/>
          <w:b/>
          <w:bCs/>
        </w:rPr>
        <w:t xml:space="preserve"> 978-978-62259-7-5</w:t>
      </w:r>
    </w:p>
    <w:p w14:paraId="564827A4" w14:textId="77777777" w:rsidR="00265CB0" w:rsidRDefault="00265CB0">
      <w:pPr>
        <w:rPr>
          <w:rFonts w:cs="Times New Roman"/>
        </w:rPr>
      </w:pPr>
    </w:p>
    <w:p w14:paraId="23BC6261" w14:textId="0C329E57" w:rsidR="00265CB0" w:rsidRDefault="00265CB0">
      <w:pPr>
        <w:rPr>
          <w:rFonts w:cs="Times New Roman"/>
        </w:rPr>
      </w:pPr>
      <w:r>
        <w:rPr>
          <w:rFonts w:cs="Times New Roman"/>
        </w:rPr>
        <w:t>Published By</w:t>
      </w:r>
    </w:p>
    <w:p w14:paraId="182F7A69" w14:textId="77777777" w:rsidR="00265CB0" w:rsidRDefault="00265CB0" w:rsidP="00265CB0">
      <w:pPr>
        <w:spacing w:after="0"/>
        <w:rPr>
          <w:rFonts w:cs="Times New Roman"/>
        </w:rPr>
      </w:pPr>
      <w:r>
        <w:rPr>
          <w:rFonts w:cs="Times New Roman"/>
        </w:rPr>
        <w:t>Information, Publications, Public Relations and Protocol Division</w:t>
      </w:r>
    </w:p>
    <w:p w14:paraId="1B377EA8" w14:textId="4BE7D6FD" w:rsidR="00265CB0" w:rsidRDefault="00265CB0" w:rsidP="00265CB0">
      <w:pPr>
        <w:spacing w:after="0"/>
        <w:rPr>
          <w:rFonts w:cs="Times New Roman"/>
        </w:rPr>
      </w:pPr>
      <w:r>
        <w:rPr>
          <w:rFonts w:cs="Times New Roman"/>
        </w:rPr>
        <w:t xml:space="preserve"> (Office of the Vice-Chancellor)</w:t>
      </w:r>
    </w:p>
    <w:p w14:paraId="08CFF87D" w14:textId="16BD062B" w:rsidR="00265CB0" w:rsidRDefault="00265CB0" w:rsidP="00265CB0">
      <w:pPr>
        <w:spacing w:after="0"/>
        <w:rPr>
          <w:rFonts w:cs="Times New Roman"/>
        </w:rPr>
      </w:pPr>
      <w:r>
        <w:rPr>
          <w:rFonts w:cs="Times New Roman"/>
        </w:rPr>
        <w:t>University of Jos</w:t>
      </w:r>
    </w:p>
    <w:p w14:paraId="296C227D" w14:textId="226DAF02" w:rsidR="00265CB0" w:rsidRDefault="00265CB0" w:rsidP="00265CB0">
      <w:pPr>
        <w:spacing w:after="0"/>
        <w:rPr>
          <w:rFonts w:cs="Times New Roman"/>
        </w:rPr>
      </w:pPr>
      <w:r>
        <w:rPr>
          <w:rFonts w:cs="Times New Roman"/>
        </w:rPr>
        <w:t>P.M.B. 2084, Jos,</w:t>
      </w:r>
    </w:p>
    <w:p w14:paraId="755A874B" w14:textId="086DA79F" w:rsidR="00265CB0" w:rsidRPr="00A419D9" w:rsidRDefault="00265CB0" w:rsidP="00265CB0">
      <w:pPr>
        <w:spacing w:after="0"/>
        <w:rPr>
          <w:rFonts w:cs="Times New Roman"/>
        </w:rPr>
      </w:pPr>
      <w:r>
        <w:rPr>
          <w:rFonts w:cs="Times New Roman"/>
        </w:rPr>
        <w:t>Plateau State, Nigeria 930001</w:t>
      </w:r>
    </w:p>
    <w:p w14:paraId="5EE6E99B" w14:textId="77777777" w:rsidR="001D5B2C" w:rsidRPr="00A419D9" w:rsidRDefault="001D5B2C">
      <w:pPr>
        <w:rPr>
          <w:rFonts w:cs="Times New Roman"/>
        </w:rPr>
      </w:pPr>
    </w:p>
    <w:p w14:paraId="26A2D68A" w14:textId="77777777" w:rsidR="001D5B2C" w:rsidRPr="00A419D9" w:rsidRDefault="001D5B2C">
      <w:pPr>
        <w:rPr>
          <w:rFonts w:cs="Times New Roman"/>
        </w:rPr>
      </w:pPr>
      <w:r w:rsidRPr="00A419D9">
        <w:rPr>
          <w:rFonts w:cs="Times New Roman"/>
        </w:rPr>
        <w:br w:type="page"/>
      </w:r>
    </w:p>
    <w:p w14:paraId="1B13097D" w14:textId="77777777" w:rsidR="00CF12A3" w:rsidRPr="00A419D9" w:rsidRDefault="001D5B2C" w:rsidP="001D5B2C">
      <w:pPr>
        <w:pStyle w:val="Heading1"/>
        <w:rPr>
          <w:rFonts w:ascii="Times New Roman" w:hAnsi="Times New Roman" w:cs="Times New Roman"/>
          <w:color w:val="auto"/>
        </w:rPr>
      </w:pPr>
      <w:bookmarkStart w:id="3" w:name="_Toc223503169"/>
      <w:r w:rsidRPr="00A419D9">
        <w:rPr>
          <w:rFonts w:ascii="Times New Roman" w:hAnsi="Times New Roman" w:cs="Times New Roman"/>
          <w:color w:val="auto"/>
        </w:rPr>
        <w:lastRenderedPageBreak/>
        <w:t>NATIONAL ANTHEM</w:t>
      </w:r>
      <w:bookmarkEnd w:id="3"/>
    </w:p>
    <w:p w14:paraId="7983DFF6" w14:textId="77777777" w:rsidR="00CF12A3" w:rsidRPr="00A419D9" w:rsidRDefault="00CF12A3" w:rsidP="00CF12A3">
      <w:pPr>
        <w:spacing w:after="0" w:line="240" w:lineRule="auto"/>
        <w:rPr>
          <w:rFonts w:cs="Times New Roman"/>
          <w:lang/>
        </w:rPr>
      </w:pPr>
      <w:r w:rsidRPr="00A419D9">
        <w:rPr>
          <w:rFonts w:cs="Times New Roman"/>
          <w:lang/>
        </w:rPr>
        <w:t>Nigeria we hail thee,</w:t>
      </w:r>
      <w:r w:rsidRPr="00A419D9">
        <w:rPr>
          <w:rFonts w:cs="Times New Roman"/>
          <w:lang/>
        </w:rPr>
        <w:br/>
        <w:t>Our own dear native land,</w:t>
      </w:r>
      <w:r w:rsidRPr="00A419D9">
        <w:rPr>
          <w:rFonts w:cs="Times New Roman"/>
          <w:lang/>
        </w:rPr>
        <w:br/>
        <w:t>Though tribe and tongue may differ,</w:t>
      </w:r>
      <w:r w:rsidRPr="00A419D9">
        <w:rPr>
          <w:rFonts w:cs="Times New Roman"/>
          <w:lang/>
        </w:rPr>
        <w:br/>
        <w:t>In brotherhood we stand,</w:t>
      </w:r>
      <w:r w:rsidRPr="00A419D9">
        <w:rPr>
          <w:rFonts w:cs="Times New Roman"/>
          <w:lang/>
        </w:rPr>
        <w:br/>
        <w:t>Nigerians all, and proud to serve</w:t>
      </w:r>
      <w:r w:rsidRPr="00A419D9">
        <w:rPr>
          <w:rFonts w:cs="Times New Roman"/>
          <w:lang/>
        </w:rPr>
        <w:br/>
        <w:t>Our sovereign Motherland.</w:t>
      </w:r>
    </w:p>
    <w:p w14:paraId="1E998427" w14:textId="77777777" w:rsidR="00CF12A3" w:rsidRPr="00A419D9" w:rsidRDefault="00CF12A3" w:rsidP="00CF12A3">
      <w:pPr>
        <w:spacing w:after="0" w:line="240" w:lineRule="auto"/>
        <w:rPr>
          <w:rFonts w:cs="Times New Roman"/>
          <w:lang/>
        </w:rPr>
      </w:pPr>
    </w:p>
    <w:p w14:paraId="5333D28F" w14:textId="7524C4A9" w:rsidR="00CF12A3" w:rsidRPr="00A419D9" w:rsidRDefault="00CF12A3" w:rsidP="00CF12A3">
      <w:pPr>
        <w:spacing w:after="0" w:line="240" w:lineRule="auto"/>
        <w:rPr>
          <w:rFonts w:cs="Times New Roman"/>
          <w:lang/>
        </w:rPr>
      </w:pPr>
      <w:r w:rsidRPr="00A419D9">
        <w:rPr>
          <w:rFonts w:cs="Times New Roman"/>
          <w:lang/>
        </w:rPr>
        <w:t>Our flag shall be a symbol</w:t>
      </w:r>
      <w:r w:rsidRPr="00A419D9">
        <w:rPr>
          <w:rFonts w:cs="Times New Roman"/>
          <w:lang/>
        </w:rPr>
        <w:br/>
        <w:t>That truth and justice reign,</w:t>
      </w:r>
      <w:r w:rsidRPr="00A419D9">
        <w:rPr>
          <w:rFonts w:cs="Times New Roman"/>
          <w:lang/>
        </w:rPr>
        <w:br/>
        <w:t>In peace or battle honour’d,</w:t>
      </w:r>
      <w:r w:rsidRPr="00A419D9">
        <w:rPr>
          <w:rFonts w:cs="Times New Roman"/>
          <w:lang/>
        </w:rPr>
        <w:br/>
        <w:t>And this we count as gain,</w:t>
      </w:r>
      <w:r w:rsidRPr="00A419D9">
        <w:rPr>
          <w:rFonts w:cs="Times New Roman"/>
          <w:lang/>
        </w:rPr>
        <w:br/>
        <w:t>To hand on to our children</w:t>
      </w:r>
      <w:r w:rsidRPr="00A419D9">
        <w:rPr>
          <w:rFonts w:cs="Times New Roman"/>
          <w:lang/>
        </w:rPr>
        <w:br/>
        <w:t>A banner without stain.</w:t>
      </w:r>
    </w:p>
    <w:p w14:paraId="0CFED1E8" w14:textId="77777777" w:rsidR="00CF12A3" w:rsidRPr="00A419D9" w:rsidRDefault="00CF12A3" w:rsidP="00CF12A3">
      <w:pPr>
        <w:spacing w:after="0" w:line="240" w:lineRule="auto"/>
        <w:rPr>
          <w:rFonts w:cs="Times New Roman"/>
          <w:lang/>
        </w:rPr>
      </w:pPr>
    </w:p>
    <w:p w14:paraId="06218AE6" w14:textId="026F9048" w:rsidR="00CF12A3" w:rsidRPr="00A419D9" w:rsidRDefault="00CF12A3" w:rsidP="00CF12A3">
      <w:pPr>
        <w:spacing w:after="0" w:line="240" w:lineRule="auto"/>
        <w:rPr>
          <w:rFonts w:cs="Times New Roman"/>
          <w:lang/>
        </w:rPr>
      </w:pPr>
      <w:r w:rsidRPr="00A419D9">
        <w:rPr>
          <w:rFonts w:cs="Times New Roman"/>
          <w:lang/>
        </w:rPr>
        <w:t>O God of all creation,</w:t>
      </w:r>
      <w:r w:rsidRPr="00A419D9">
        <w:rPr>
          <w:rFonts w:cs="Times New Roman"/>
          <w:lang/>
        </w:rPr>
        <w:br/>
        <w:t>Grant this our one request,</w:t>
      </w:r>
      <w:r w:rsidRPr="00A419D9">
        <w:rPr>
          <w:rFonts w:cs="Times New Roman"/>
          <w:lang/>
        </w:rPr>
        <w:br/>
        <w:t>Help us to build a nation</w:t>
      </w:r>
      <w:r w:rsidRPr="00A419D9">
        <w:rPr>
          <w:rFonts w:cs="Times New Roman"/>
          <w:lang/>
        </w:rPr>
        <w:br/>
        <w:t>Where no man is oppressed,</w:t>
      </w:r>
      <w:r w:rsidRPr="00A419D9">
        <w:rPr>
          <w:rFonts w:cs="Times New Roman"/>
          <w:lang/>
        </w:rPr>
        <w:br/>
        <w:t>And so with peace and plenty</w:t>
      </w:r>
      <w:r w:rsidRPr="00A419D9">
        <w:rPr>
          <w:rFonts w:cs="Times New Roman"/>
          <w:lang/>
        </w:rPr>
        <w:br/>
        <w:t>Nigeria may be blessed.</w:t>
      </w:r>
    </w:p>
    <w:p w14:paraId="3B7AFE5D" w14:textId="77777777" w:rsidR="00075781" w:rsidRPr="00A419D9" w:rsidRDefault="00075781" w:rsidP="00CF12A3">
      <w:pPr>
        <w:spacing w:after="0" w:line="240" w:lineRule="auto"/>
        <w:rPr>
          <w:rFonts w:cs="Times New Roman"/>
          <w:lang/>
        </w:rPr>
      </w:pPr>
    </w:p>
    <w:p w14:paraId="155B80D7" w14:textId="6D32884F" w:rsidR="00075781" w:rsidRPr="00A419D9" w:rsidRDefault="00075781" w:rsidP="00075781">
      <w:pPr>
        <w:spacing w:after="0" w:line="240" w:lineRule="auto"/>
        <w:rPr>
          <w:rFonts w:cs="Times New Roman"/>
          <w:b/>
          <w:bCs/>
        </w:rPr>
      </w:pPr>
      <w:r w:rsidRPr="00A419D9">
        <w:rPr>
          <w:rFonts w:cs="Times New Roman"/>
          <w:b/>
          <w:bCs/>
        </w:rPr>
        <w:t>THE NATIONAL PLEDGE</w:t>
      </w:r>
    </w:p>
    <w:p w14:paraId="4B4045D5" w14:textId="32663066" w:rsidR="00CF12A3" w:rsidRPr="00A419D9" w:rsidRDefault="00075781" w:rsidP="00075781">
      <w:pPr>
        <w:spacing w:after="0" w:line="240" w:lineRule="auto"/>
        <w:rPr>
          <w:rFonts w:cs="Times New Roman"/>
        </w:rPr>
      </w:pPr>
      <w:r w:rsidRPr="00A419D9">
        <w:rPr>
          <w:rFonts w:cs="Times New Roman"/>
        </w:rPr>
        <w:t>I pledge to Nigeria, my country</w:t>
      </w:r>
      <w:r w:rsidRPr="00A419D9">
        <w:rPr>
          <w:rFonts w:cs="Times New Roman"/>
        </w:rPr>
        <w:br/>
        <w:t>To be faithful, loyal and honest</w:t>
      </w:r>
      <w:r w:rsidRPr="00A419D9">
        <w:rPr>
          <w:rFonts w:cs="Times New Roman"/>
        </w:rPr>
        <w:br/>
        <w:t>To serve Nigeria with all my strength</w:t>
      </w:r>
      <w:r w:rsidRPr="00A419D9">
        <w:rPr>
          <w:rFonts w:cs="Times New Roman"/>
        </w:rPr>
        <w:br/>
        <w:t>To defend her unity</w:t>
      </w:r>
      <w:r w:rsidRPr="00A419D9">
        <w:rPr>
          <w:rFonts w:cs="Times New Roman"/>
        </w:rPr>
        <w:br/>
        <w:t xml:space="preserve">And uphold her </w:t>
      </w:r>
      <w:proofErr w:type="spellStart"/>
      <w:r w:rsidRPr="00A419D9">
        <w:rPr>
          <w:rFonts w:cs="Times New Roman"/>
        </w:rPr>
        <w:t>honour</w:t>
      </w:r>
      <w:proofErr w:type="spellEnd"/>
      <w:r w:rsidRPr="00A419D9">
        <w:rPr>
          <w:rFonts w:cs="Times New Roman"/>
        </w:rPr>
        <w:t xml:space="preserve"> and glory</w:t>
      </w:r>
      <w:r w:rsidRPr="00A419D9">
        <w:rPr>
          <w:rFonts w:cs="Times New Roman"/>
        </w:rPr>
        <w:br/>
        <w:t>So help me God</w:t>
      </w:r>
    </w:p>
    <w:p w14:paraId="74641B7D" w14:textId="77777777" w:rsidR="00075781" w:rsidRPr="00A419D9" w:rsidRDefault="00075781" w:rsidP="00075781">
      <w:pPr>
        <w:spacing w:after="0" w:line="240" w:lineRule="auto"/>
        <w:rPr>
          <w:rFonts w:cs="Times New Roman"/>
        </w:rPr>
      </w:pPr>
    </w:p>
    <w:p w14:paraId="312280AC" w14:textId="28B5C142" w:rsidR="00282729" w:rsidRPr="00A419D9" w:rsidRDefault="00075781" w:rsidP="00CF12A3">
      <w:pPr>
        <w:spacing w:after="0" w:line="240" w:lineRule="auto"/>
        <w:rPr>
          <w:rFonts w:cs="Times New Roman"/>
          <w:sz w:val="20"/>
          <w:szCs w:val="20"/>
        </w:rPr>
      </w:pPr>
      <w:r w:rsidRPr="00A419D9">
        <w:rPr>
          <w:rFonts w:cs="Times New Roman"/>
          <w:b/>
          <w:bCs/>
          <w:sz w:val="20"/>
          <w:szCs w:val="20"/>
        </w:rPr>
        <w:t>UNIVERSITY OF JOS ANTHEM</w:t>
      </w:r>
      <w:r w:rsidRPr="00A419D9">
        <w:rPr>
          <w:rFonts w:cs="Times New Roman"/>
          <w:b/>
          <w:bCs/>
          <w:sz w:val="20"/>
          <w:szCs w:val="20"/>
        </w:rPr>
        <w:br/>
      </w:r>
      <w:r w:rsidR="00CF12A3" w:rsidRPr="00A419D9">
        <w:rPr>
          <w:rFonts w:cs="Times New Roman"/>
          <w:color w:val="555555"/>
          <w:sz w:val="20"/>
          <w:szCs w:val="20"/>
          <w:shd w:val="clear" w:color="auto" w:fill="FFFFFF"/>
        </w:rPr>
        <w:t>1.     </w:t>
      </w:r>
      <w:proofErr w:type="spellStart"/>
      <w:r w:rsidR="00CF12A3" w:rsidRPr="00A419D9">
        <w:rPr>
          <w:rFonts w:cs="Times New Roman"/>
          <w:color w:val="555555"/>
          <w:sz w:val="20"/>
          <w:szCs w:val="20"/>
          <w:shd w:val="clear" w:color="auto" w:fill="FFFFFF"/>
        </w:rPr>
        <w:t>Unijos</w:t>
      </w:r>
      <w:proofErr w:type="spellEnd"/>
      <w:r w:rsidR="00CF12A3" w:rsidRPr="00A419D9">
        <w:rPr>
          <w:rFonts w:cs="Times New Roman"/>
          <w:color w:val="555555"/>
          <w:sz w:val="20"/>
          <w:szCs w:val="20"/>
          <w:shd w:val="clear" w:color="auto" w:fill="FFFFFF"/>
        </w:rPr>
        <w:t xml:space="preserve"> our </w:t>
      </w:r>
      <w:proofErr w:type="spellStart"/>
      <w:r w:rsidR="00CF12A3" w:rsidRPr="00A419D9">
        <w:rPr>
          <w:rFonts w:cs="Times New Roman"/>
          <w:color w:val="555555"/>
          <w:sz w:val="20"/>
          <w:szCs w:val="20"/>
          <w:shd w:val="clear" w:color="auto" w:fill="FFFFFF"/>
        </w:rPr>
        <w:t>Unijos</w:t>
      </w:r>
      <w:proofErr w:type="spellEnd"/>
      <w:r w:rsidR="00CF12A3" w:rsidRPr="00A419D9">
        <w:rPr>
          <w:rFonts w:cs="Times New Roman"/>
          <w:color w:val="555555"/>
          <w:sz w:val="20"/>
          <w:szCs w:val="20"/>
        </w:rPr>
        <w:br/>
      </w:r>
      <w:r w:rsidR="00CF12A3" w:rsidRPr="00A419D9">
        <w:rPr>
          <w:rStyle w:val="Strong"/>
          <w:rFonts w:cs="Times New Roman"/>
          <w:color w:val="555555"/>
          <w:sz w:val="20"/>
          <w:szCs w:val="20"/>
          <w:shd w:val="clear" w:color="auto" w:fill="FFFFFF"/>
        </w:rPr>
        <w:t>        Founded in the Lord's glory </w:t>
      </w:r>
      <w:r w:rsidR="00CF12A3" w:rsidRPr="00A419D9">
        <w:rPr>
          <w:rFonts w:cs="Times New Roman"/>
          <w:color w:val="555555"/>
          <w:sz w:val="20"/>
          <w:szCs w:val="20"/>
          <w:shd w:val="clear" w:color="auto" w:fill="FFFFFF"/>
        </w:rPr>
        <w:br/>
      </w:r>
      <w:r w:rsidR="00CF12A3" w:rsidRPr="00A419D9">
        <w:rPr>
          <w:rStyle w:val="Strong"/>
          <w:rFonts w:cs="Times New Roman"/>
          <w:color w:val="555555"/>
          <w:sz w:val="20"/>
          <w:szCs w:val="20"/>
          <w:shd w:val="clear" w:color="auto" w:fill="FFFFFF"/>
        </w:rPr>
        <w:t>        Fountain of knowledge</w:t>
      </w:r>
      <w:r w:rsidR="00CF12A3" w:rsidRPr="00A419D9">
        <w:rPr>
          <w:rFonts w:cs="Times New Roman"/>
          <w:color w:val="555555"/>
          <w:sz w:val="20"/>
          <w:szCs w:val="20"/>
          <w:shd w:val="clear" w:color="auto" w:fill="FFFFFF"/>
        </w:rPr>
        <w:br/>
      </w:r>
      <w:r w:rsidR="00CF12A3" w:rsidRPr="00A419D9">
        <w:rPr>
          <w:rStyle w:val="Strong"/>
          <w:rFonts w:cs="Times New Roman"/>
          <w:color w:val="555555"/>
          <w:sz w:val="20"/>
          <w:szCs w:val="20"/>
          <w:shd w:val="clear" w:color="auto" w:fill="FFFFFF"/>
        </w:rPr>
        <w:t>        Discipline and Dedication. </w:t>
      </w:r>
      <w:r w:rsidR="00CF12A3" w:rsidRPr="00A419D9">
        <w:rPr>
          <w:rFonts w:cs="Times New Roman"/>
          <w:color w:val="555555"/>
          <w:sz w:val="20"/>
          <w:szCs w:val="20"/>
          <w:shd w:val="clear" w:color="auto" w:fill="FFFFFF"/>
        </w:rPr>
        <w:br/>
      </w:r>
      <w:r w:rsidR="00CF12A3" w:rsidRPr="00A419D9">
        <w:rPr>
          <w:rStyle w:val="Strong"/>
          <w:rFonts w:cs="Times New Roman"/>
          <w:color w:val="555555"/>
          <w:sz w:val="20"/>
          <w:szCs w:val="20"/>
          <w:shd w:val="clear" w:color="auto" w:fill="FFFFFF"/>
        </w:rPr>
        <w:t>2.     Building leaders in earnest</w:t>
      </w:r>
      <w:r w:rsidR="00CF12A3" w:rsidRPr="00A419D9">
        <w:rPr>
          <w:rFonts w:cs="Times New Roman"/>
          <w:color w:val="555555"/>
          <w:sz w:val="20"/>
          <w:szCs w:val="20"/>
          <w:shd w:val="clear" w:color="auto" w:fill="FFFFFF"/>
        </w:rPr>
        <w:br/>
      </w:r>
      <w:r w:rsidR="00CF12A3" w:rsidRPr="00A419D9">
        <w:rPr>
          <w:rStyle w:val="Strong"/>
          <w:rFonts w:cs="Times New Roman"/>
          <w:color w:val="555555"/>
          <w:sz w:val="20"/>
          <w:szCs w:val="20"/>
          <w:shd w:val="clear" w:color="auto" w:fill="FFFFFF"/>
        </w:rPr>
        <w:t>        Lighting up the nation's path</w:t>
      </w:r>
      <w:r w:rsidR="00CF12A3" w:rsidRPr="00A419D9">
        <w:rPr>
          <w:rFonts w:cs="Times New Roman"/>
          <w:color w:val="555555"/>
          <w:sz w:val="20"/>
          <w:szCs w:val="20"/>
          <w:shd w:val="clear" w:color="auto" w:fill="FFFFFF"/>
        </w:rPr>
        <w:br/>
      </w:r>
      <w:r w:rsidR="00CF12A3" w:rsidRPr="00A419D9">
        <w:rPr>
          <w:rStyle w:val="Strong"/>
          <w:rFonts w:cs="Times New Roman"/>
          <w:color w:val="555555"/>
          <w:sz w:val="20"/>
          <w:szCs w:val="20"/>
          <w:shd w:val="clear" w:color="auto" w:fill="FFFFFF"/>
        </w:rPr>
        <w:t>        With knowledge genuine and pure</w:t>
      </w:r>
      <w:r w:rsidR="00CF12A3" w:rsidRPr="00A419D9">
        <w:rPr>
          <w:rFonts w:cs="Times New Roman"/>
          <w:color w:val="555555"/>
          <w:sz w:val="20"/>
          <w:szCs w:val="20"/>
          <w:shd w:val="clear" w:color="auto" w:fill="FFFFFF"/>
        </w:rPr>
        <w:br/>
      </w:r>
      <w:r w:rsidR="00CF12A3" w:rsidRPr="00A419D9">
        <w:rPr>
          <w:rStyle w:val="Strong"/>
          <w:rFonts w:cs="Times New Roman"/>
          <w:color w:val="555555"/>
          <w:sz w:val="20"/>
          <w:szCs w:val="20"/>
          <w:shd w:val="clear" w:color="auto" w:fill="FFFFFF"/>
        </w:rPr>
        <w:t>        In character and in learning. </w:t>
      </w:r>
      <w:r w:rsidR="00CF12A3" w:rsidRPr="00A419D9">
        <w:rPr>
          <w:rFonts w:cs="Times New Roman"/>
          <w:color w:val="555555"/>
          <w:sz w:val="20"/>
          <w:szCs w:val="20"/>
          <w:shd w:val="clear" w:color="auto" w:fill="FFFFFF"/>
        </w:rPr>
        <w:br/>
      </w:r>
      <w:r w:rsidR="00CF12A3" w:rsidRPr="00A419D9">
        <w:rPr>
          <w:rStyle w:val="Strong"/>
          <w:rFonts w:cs="Times New Roman"/>
          <w:color w:val="555555"/>
          <w:sz w:val="20"/>
          <w:szCs w:val="20"/>
          <w:shd w:val="clear" w:color="auto" w:fill="FFFFFF"/>
        </w:rPr>
        <w:t>3.     </w:t>
      </w:r>
      <w:proofErr w:type="spellStart"/>
      <w:r w:rsidR="00CF12A3" w:rsidRPr="00A419D9">
        <w:rPr>
          <w:rStyle w:val="Strong"/>
          <w:rFonts w:cs="Times New Roman"/>
          <w:color w:val="555555"/>
          <w:sz w:val="20"/>
          <w:szCs w:val="20"/>
          <w:shd w:val="clear" w:color="auto" w:fill="FFFFFF"/>
        </w:rPr>
        <w:t>Unijos</w:t>
      </w:r>
      <w:proofErr w:type="spellEnd"/>
      <w:r w:rsidR="00CF12A3" w:rsidRPr="00A419D9">
        <w:rPr>
          <w:rStyle w:val="Strong"/>
          <w:rFonts w:cs="Times New Roman"/>
          <w:color w:val="555555"/>
          <w:sz w:val="20"/>
          <w:szCs w:val="20"/>
          <w:shd w:val="clear" w:color="auto" w:fill="FFFFFF"/>
        </w:rPr>
        <w:t xml:space="preserve"> our </w:t>
      </w:r>
      <w:proofErr w:type="spellStart"/>
      <w:r w:rsidR="00CF12A3" w:rsidRPr="00A419D9">
        <w:rPr>
          <w:rStyle w:val="Strong"/>
          <w:rFonts w:cs="Times New Roman"/>
          <w:color w:val="555555"/>
          <w:sz w:val="20"/>
          <w:szCs w:val="20"/>
          <w:shd w:val="clear" w:color="auto" w:fill="FFFFFF"/>
        </w:rPr>
        <w:t>Unijos</w:t>
      </w:r>
      <w:proofErr w:type="spellEnd"/>
      <w:r w:rsidR="00CF12A3" w:rsidRPr="00A419D9">
        <w:rPr>
          <w:rFonts w:cs="Times New Roman"/>
          <w:color w:val="555555"/>
          <w:sz w:val="20"/>
          <w:szCs w:val="20"/>
          <w:shd w:val="clear" w:color="auto" w:fill="FFFFFF"/>
        </w:rPr>
        <w:br/>
      </w:r>
      <w:r w:rsidR="00CF12A3" w:rsidRPr="00A419D9">
        <w:rPr>
          <w:rStyle w:val="Strong"/>
          <w:rFonts w:cs="Times New Roman"/>
          <w:color w:val="555555"/>
          <w:sz w:val="20"/>
          <w:szCs w:val="20"/>
          <w:shd w:val="clear" w:color="auto" w:fill="FFFFFF"/>
        </w:rPr>
        <w:t>        Setting the pace in leadership and in learning</w:t>
      </w:r>
      <w:r w:rsidR="00CF12A3" w:rsidRPr="00A419D9">
        <w:rPr>
          <w:rFonts w:cs="Times New Roman"/>
          <w:color w:val="555555"/>
          <w:sz w:val="20"/>
          <w:szCs w:val="20"/>
          <w:shd w:val="clear" w:color="auto" w:fill="FFFFFF"/>
        </w:rPr>
        <w:br/>
      </w:r>
      <w:r w:rsidR="00CF12A3" w:rsidRPr="00A419D9">
        <w:rPr>
          <w:rStyle w:val="Strong"/>
          <w:rFonts w:cs="Times New Roman"/>
          <w:color w:val="555555"/>
          <w:sz w:val="20"/>
          <w:szCs w:val="20"/>
          <w:shd w:val="clear" w:color="auto" w:fill="FFFFFF"/>
        </w:rPr>
        <w:t>        In the service of God and Man </w:t>
      </w:r>
      <w:r w:rsidR="00CF12A3" w:rsidRPr="00A419D9">
        <w:rPr>
          <w:rFonts w:cs="Times New Roman"/>
          <w:color w:val="555555"/>
          <w:sz w:val="20"/>
          <w:szCs w:val="20"/>
          <w:shd w:val="clear" w:color="auto" w:fill="FFFFFF"/>
        </w:rPr>
        <w:br/>
      </w:r>
      <w:r w:rsidR="00CF12A3" w:rsidRPr="00A419D9">
        <w:rPr>
          <w:rStyle w:val="Strong"/>
          <w:rFonts w:cs="Times New Roman"/>
          <w:color w:val="555555"/>
          <w:sz w:val="20"/>
          <w:szCs w:val="20"/>
          <w:shd w:val="clear" w:color="auto" w:fill="FFFFFF"/>
        </w:rPr>
        <w:t>        To humanity's delight and development. </w:t>
      </w:r>
      <w:r w:rsidR="00CF12A3" w:rsidRPr="00A419D9">
        <w:rPr>
          <w:rFonts w:cs="Times New Roman"/>
          <w:color w:val="555555"/>
          <w:sz w:val="20"/>
          <w:szCs w:val="20"/>
          <w:shd w:val="clear" w:color="auto" w:fill="FFFFFF"/>
        </w:rPr>
        <w:br/>
      </w:r>
      <w:r w:rsidR="00CF12A3" w:rsidRPr="00A419D9">
        <w:rPr>
          <w:rStyle w:val="Strong"/>
          <w:rFonts w:cs="Times New Roman"/>
          <w:color w:val="555555"/>
          <w:sz w:val="20"/>
          <w:szCs w:val="20"/>
          <w:shd w:val="clear" w:color="auto" w:fill="FFFFFF"/>
        </w:rPr>
        <w:t>4.     God is our strength</w:t>
      </w:r>
      <w:r w:rsidR="00CF12A3" w:rsidRPr="00A419D9">
        <w:rPr>
          <w:rFonts w:cs="Times New Roman"/>
          <w:color w:val="555555"/>
          <w:sz w:val="20"/>
          <w:szCs w:val="20"/>
          <w:shd w:val="clear" w:color="auto" w:fill="FFFFFF"/>
        </w:rPr>
        <w:br/>
      </w:r>
      <w:r w:rsidR="00CF12A3" w:rsidRPr="00A419D9">
        <w:rPr>
          <w:rStyle w:val="Strong"/>
          <w:rFonts w:cs="Times New Roman"/>
          <w:color w:val="555555"/>
          <w:sz w:val="20"/>
          <w:szCs w:val="20"/>
          <w:shd w:val="clear" w:color="auto" w:fill="FFFFFF"/>
        </w:rPr>
        <w:t>        Growth and excellence is our goal</w:t>
      </w:r>
      <w:r w:rsidR="00CF12A3" w:rsidRPr="00A419D9">
        <w:rPr>
          <w:rFonts w:cs="Times New Roman"/>
          <w:color w:val="555555"/>
          <w:sz w:val="20"/>
          <w:szCs w:val="20"/>
          <w:shd w:val="clear" w:color="auto" w:fill="FFFFFF"/>
        </w:rPr>
        <w:br/>
      </w:r>
      <w:r w:rsidR="00CF12A3" w:rsidRPr="00A419D9">
        <w:rPr>
          <w:rStyle w:val="Strong"/>
          <w:rFonts w:cs="Times New Roman"/>
          <w:color w:val="555555"/>
          <w:sz w:val="20"/>
          <w:szCs w:val="20"/>
          <w:shd w:val="clear" w:color="auto" w:fill="FFFFFF"/>
        </w:rPr>
        <w:t>        In all that is fair and upright</w:t>
      </w:r>
      <w:r w:rsidR="00CF12A3" w:rsidRPr="00A419D9">
        <w:rPr>
          <w:rFonts w:cs="Times New Roman"/>
          <w:color w:val="555555"/>
          <w:sz w:val="20"/>
          <w:szCs w:val="20"/>
          <w:shd w:val="clear" w:color="auto" w:fill="FFFFFF"/>
        </w:rPr>
        <w:br/>
      </w:r>
      <w:r w:rsidR="00CF12A3" w:rsidRPr="00A419D9">
        <w:rPr>
          <w:rStyle w:val="Strong"/>
          <w:rFonts w:cs="Times New Roman"/>
          <w:color w:val="555555"/>
          <w:sz w:val="20"/>
          <w:szCs w:val="20"/>
          <w:shd w:val="clear" w:color="auto" w:fill="FFFFFF"/>
        </w:rPr>
        <w:t xml:space="preserve">        God's bless our </w:t>
      </w:r>
      <w:proofErr w:type="spellStart"/>
      <w:r w:rsidR="00CF12A3" w:rsidRPr="00A419D9">
        <w:rPr>
          <w:rStyle w:val="Strong"/>
          <w:rFonts w:cs="Times New Roman"/>
          <w:color w:val="555555"/>
          <w:sz w:val="20"/>
          <w:szCs w:val="20"/>
          <w:shd w:val="clear" w:color="auto" w:fill="FFFFFF"/>
        </w:rPr>
        <w:t>Unijos</w:t>
      </w:r>
      <w:proofErr w:type="spellEnd"/>
      <w:r w:rsidR="00CF12A3" w:rsidRPr="00A419D9">
        <w:rPr>
          <w:rStyle w:val="Strong"/>
          <w:rFonts w:cs="Times New Roman"/>
          <w:color w:val="555555"/>
          <w:sz w:val="20"/>
          <w:szCs w:val="20"/>
          <w:shd w:val="clear" w:color="auto" w:fill="FFFFFF"/>
        </w:rPr>
        <w:t>.</w:t>
      </w:r>
      <w:r w:rsidR="00282729" w:rsidRPr="00A419D9">
        <w:rPr>
          <w:rFonts w:cs="Times New Roman"/>
        </w:rPr>
        <w:br w:type="page"/>
      </w:r>
    </w:p>
    <w:p w14:paraId="3650747B" w14:textId="77777777" w:rsidR="00D9752B" w:rsidRPr="00A419D9" w:rsidRDefault="00D9752B">
      <w:pPr>
        <w:rPr>
          <w:rFonts w:cs="Times New Roman"/>
        </w:rPr>
      </w:pPr>
    </w:p>
    <w:p w14:paraId="799F3112" w14:textId="72AA8657" w:rsidR="00C12A1B" w:rsidRPr="00A419D9" w:rsidRDefault="00C12A1B" w:rsidP="00C12A1B">
      <w:pPr>
        <w:pStyle w:val="Heading1"/>
        <w:jc w:val="center"/>
        <w:rPr>
          <w:rFonts w:ascii="Times New Roman" w:hAnsi="Times New Roman" w:cs="Times New Roman"/>
          <w:color w:val="auto"/>
        </w:rPr>
      </w:pPr>
      <w:bookmarkStart w:id="4" w:name="_Toc223503170"/>
      <w:r w:rsidRPr="00A419D9">
        <w:rPr>
          <w:rFonts w:ascii="Times New Roman" w:hAnsi="Times New Roman" w:cs="Times New Roman"/>
          <w:color w:val="auto"/>
        </w:rPr>
        <w:t>DEDICATION</w:t>
      </w:r>
      <w:bookmarkEnd w:id="4"/>
    </w:p>
    <w:p w14:paraId="56246A8C" w14:textId="77777777" w:rsidR="00C12A1B" w:rsidRPr="00A419D9" w:rsidRDefault="00C12A1B" w:rsidP="00C12A1B">
      <w:pPr>
        <w:rPr>
          <w:rFonts w:cs="Times New Roman"/>
        </w:rPr>
      </w:pPr>
    </w:p>
    <w:p w14:paraId="36E81C09" w14:textId="65918309" w:rsidR="00C12A1B" w:rsidRPr="00A419D9" w:rsidRDefault="00C12A1B" w:rsidP="00C12A1B">
      <w:pPr>
        <w:spacing w:line="720" w:lineRule="auto"/>
        <w:jc w:val="center"/>
        <w:rPr>
          <w:rFonts w:cs="Times New Roman"/>
        </w:rPr>
      </w:pPr>
      <w:r w:rsidRPr="00A419D9">
        <w:rPr>
          <w:rFonts w:cs="Times New Roman"/>
        </w:rPr>
        <w:t>To my darling daughter, Blessing Divine Pwaveno Bamaiyi, who left us on the 10</w:t>
      </w:r>
      <w:r w:rsidRPr="00A419D9">
        <w:rPr>
          <w:rFonts w:cs="Times New Roman"/>
          <w:vertAlign w:val="superscript"/>
        </w:rPr>
        <w:t>th</w:t>
      </w:r>
      <w:r w:rsidRPr="00A419D9">
        <w:rPr>
          <w:rFonts w:cs="Times New Roman"/>
        </w:rPr>
        <w:t xml:space="preserve"> June, 2021 at the age of 11 in a motor accident and who is watching this inaugural lecture from Heaven.</w:t>
      </w:r>
    </w:p>
    <w:p w14:paraId="29F2CBC7" w14:textId="72B35FB4" w:rsidR="00282729" w:rsidRPr="00A419D9" w:rsidRDefault="00282729" w:rsidP="00981988">
      <w:pPr>
        <w:rPr>
          <w:rFonts w:cs="Times New Roman"/>
        </w:rPr>
      </w:pPr>
      <w:r w:rsidRPr="00A419D9">
        <w:rPr>
          <w:rFonts w:cs="Times New Roman"/>
        </w:rPr>
        <w:br w:type="page"/>
      </w:r>
    </w:p>
    <w:bookmarkStart w:id="5" w:name="_Toc223503171" w:displacedByCustomXml="next"/>
    <w:sdt>
      <w:sdtPr>
        <w:rPr>
          <w:rFonts w:ascii="Times New Roman" w:eastAsiaTheme="minorEastAsia" w:hAnsi="Times New Roman" w:cs="Times New Roman"/>
          <w:b w:val="0"/>
          <w:bCs w:val="0"/>
          <w:color w:val="auto"/>
          <w:sz w:val="24"/>
          <w:szCs w:val="22"/>
        </w:rPr>
        <w:id w:val="927231199"/>
        <w:docPartObj>
          <w:docPartGallery w:val="Table of Contents"/>
          <w:docPartUnique/>
        </w:docPartObj>
      </w:sdtPr>
      <w:sdtEndPr>
        <w:rPr>
          <w:noProof/>
        </w:rPr>
      </w:sdtEndPr>
      <w:sdtContent>
        <w:p w14:paraId="28CD6F14" w14:textId="1F445C49" w:rsidR="00981988" w:rsidRPr="00A419D9" w:rsidRDefault="00567F4C" w:rsidP="00567F4C">
          <w:pPr>
            <w:pStyle w:val="Heading1"/>
            <w:rPr>
              <w:rStyle w:val="Heading1Char"/>
              <w:rFonts w:ascii="Times New Roman" w:hAnsi="Times New Roman" w:cs="Times New Roman"/>
              <w:color w:val="auto"/>
            </w:rPr>
          </w:pPr>
          <w:r w:rsidRPr="00A419D9">
            <w:rPr>
              <w:rStyle w:val="Heading1Char"/>
              <w:rFonts w:ascii="Times New Roman" w:hAnsi="Times New Roman" w:cs="Times New Roman"/>
              <w:color w:val="auto"/>
            </w:rPr>
            <w:t>TABLE OF CONTENTS</w:t>
          </w:r>
          <w:bookmarkEnd w:id="5"/>
        </w:p>
        <w:p w14:paraId="1887A8B5" w14:textId="1552C3FE" w:rsidR="00FA13C3" w:rsidRDefault="00981988">
          <w:pPr>
            <w:pStyle w:val="TOC1"/>
            <w:tabs>
              <w:tab w:val="right" w:leader="dot" w:pos="8630"/>
            </w:tabs>
            <w:rPr>
              <w:rFonts w:asciiTheme="minorHAnsi" w:hAnsiTheme="minorHAnsi"/>
              <w:noProof/>
              <w:kern w:val="2"/>
              <w:szCs w:val="24"/>
              <w:lang/>
              <w14:ligatures w14:val="standardContextual"/>
            </w:rPr>
          </w:pPr>
          <w:r w:rsidRPr="00A419D9">
            <w:rPr>
              <w:rFonts w:cs="Times New Roman"/>
            </w:rPr>
            <w:fldChar w:fldCharType="begin"/>
          </w:r>
          <w:r w:rsidRPr="00A419D9">
            <w:rPr>
              <w:rFonts w:cs="Times New Roman"/>
            </w:rPr>
            <w:instrText xml:space="preserve"> TOC \o "1-3" \h \z \u </w:instrText>
          </w:r>
          <w:r w:rsidRPr="00A419D9">
            <w:rPr>
              <w:rFonts w:cs="Times New Roman"/>
            </w:rPr>
            <w:fldChar w:fldCharType="separate"/>
          </w:r>
          <w:hyperlink w:anchor="_Toc223503168" w:history="1">
            <w:r w:rsidR="00FA13C3" w:rsidRPr="007328DC">
              <w:rPr>
                <w:rStyle w:val="Hyperlink"/>
                <w:rFonts w:cs="Times New Roman"/>
                <w:noProof/>
              </w:rPr>
              <w:t>©Copyright by</w:t>
            </w:r>
            <w:r w:rsidR="00FA13C3">
              <w:rPr>
                <w:noProof/>
                <w:webHidden/>
              </w:rPr>
              <w:tab/>
            </w:r>
            <w:r w:rsidR="00FA13C3">
              <w:rPr>
                <w:noProof/>
                <w:webHidden/>
              </w:rPr>
              <w:fldChar w:fldCharType="begin"/>
            </w:r>
            <w:r w:rsidR="00FA13C3">
              <w:rPr>
                <w:noProof/>
                <w:webHidden/>
              </w:rPr>
              <w:instrText xml:space="preserve"> PAGEREF _Toc223503168 \h </w:instrText>
            </w:r>
            <w:r w:rsidR="00FA13C3">
              <w:rPr>
                <w:noProof/>
                <w:webHidden/>
              </w:rPr>
            </w:r>
            <w:r w:rsidR="00FA13C3">
              <w:rPr>
                <w:noProof/>
                <w:webHidden/>
              </w:rPr>
              <w:fldChar w:fldCharType="separate"/>
            </w:r>
            <w:r w:rsidR="006032A7">
              <w:rPr>
                <w:noProof/>
                <w:webHidden/>
              </w:rPr>
              <w:t>iii</w:t>
            </w:r>
            <w:r w:rsidR="00FA13C3">
              <w:rPr>
                <w:noProof/>
                <w:webHidden/>
              </w:rPr>
              <w:fldChar w:fldCharType="end"/>
            </w:r>
          </w:hyperlink>
        </w:p>
        <w:p w14:paraId="275FDB4E" w14:textId="15F377E2" w:rsidR="00FA13C3" w:rsidRDefault="002A498E">
          <w:pPr>
            <w:pStyle w:val="TOC1"/>
            <w:tabs>
              <w:tab w:val="right" w:leader="dot" w:pos="8630"/>
            </w:tabs>
            <w:rPr>
              <w:rFonts w:asciiTheme="minorHAnsi" w:hAnsiTheme="minorHAnsi"/>
              <w:noProof/>
              <w:kern w:val="2"/>
              <w:szCs w:val="24"/>
              <w:lang/>
              <w14:ligatures w14:val="standardContextual"/>
            </w:rPr>
          </w:pPr>
          <w:hyperlink w:anchor="_Toc223503169" w:history="1">
            <w:r w:rsidR="00FA13C3" w:rsidRPr="007328DC">
              <w:rPr>
                <w:rStyle w:val="Hyperlink"/>
                <w:rFonts w:cs="Times New Roman"/>
                <w:noProof/>
              </w:rPr>
              <w:t>NATIONAL ANTHEM</w:t>
            </w:r>
            <w:r w:rsidR="00FA13C3">
              <w:rPr>
                <w:noProof/>
                <w:webHidden/>
              </w:rPr>
              <w:tab/>
            </w:r>
            <w:r w:rsidR="00FA13C3">
              <w:rPr>
                <w:noProof/>
                <w:webHidden/>
              </w:rPr>
              <w:fldChar w:fldCharType="begin"/>
            </w:r>
            <w:r w:rsidR="00FA13C3">
              <w:rPr>
                <w:noProof/>
                <w:webHidden/>
              </w:rPr>
              <w:instrText xml:space="preserve"> PAGEREF _Toc223503169 \h </w:instrText>
            </w:r>
            <w:r w:rsidR="00FA13C3">
              <w:rPr>
                <w:noProof/>
                <w:webHidden/>
              </w:rPr>
            </w:r>
            <w:r w:rsidR="00FA13C3">
              <w:rPr>
                <w:noProof/>
                <w:webHidden/>
              </w:rPr>
              <w:fldChar w:fldCharType="separate"/>
            </w:r>
            <w:r w:rsidR="006032A7">
              <w:rPr>
                <w:noProof/>
                <w:webHidden/>
              </w:rPr>
              <w:t>iv</w:t>
            </w:r>
            <w:r w:rsidR="00FA13C3">
              <w:rPr>
                <w:noProof/>
                <w:webHidden/>
              </w:rPr>
              <w:fldChar w:fldCharType="end"/>
            </w:r>
          </w:hyperlink>
        </w:p>
        <w:p w14:paraId="236D17FA" w14:textId="2A4C07C8" w:rsidR="00FA13C3" w:rsidRDefault="002A498E">
          <w:pPr>
            <w:pStyle w:val="TOC1"/>
            <w:tabs>
              <w:tab w:val="right" w:leader="dot" w:pos="8630"/>
            </w:tabs>
            <w:rPr>
              <w:rFonts w:asciiTheme="minorHAnsi" w:hAnsiTheme="minorHAnsi"/>
              <w:noProof/>
              <w:kern w:val="2"/>
              <w:szCs w:val="24"/>
              <w:lang/>
              <w14:ligatures w14:val="standardContextual"/>
            </w:rPr>
          </w:pPr>
          <w:hyperlink w:anchor="_Toc223503170" w:history="1">
            <w:r w:rsidR="00FA13C3" w:rsidRPr="007328DC">
              <w:rPr>
                <w:rStyle w:val="Hyperlink"/>
                <w:rFonts w:cs="Times New Roman"/>
                <w:noProof/>
              </w:rPr>
              <w:t>DEDICATION</w:t>
            </w:r>
            <w:r w:rsidR="00FA13C3">
              <w:rPr>
                <w:noProof/>
                <w:webHidden/>
              </w:rPr>
              <w:tab/>
            </w:r>
            <w:r w:rsidR="00FA13C3">
              <w:rPr>
                <w:noProof/>
                <w:webHidden/>
              </w:rPr>
              <w:fldChar w:fldCharType="begin"/>
            </w:r>
            <w:r w:rsidR="00FA13C3">
              <w:rPr>
                <w:noProof/>
                <w:webHidden/>
              </w:rPr>
              <w:instrText xml:space="preserve"> PAGEREF _Toc223503170 \h </w:instrText>
            </w:r>
            <w:r w:rsidR="00FA13C3">
              <w:rPr>
                <w:noProof/>
                <w:webHidden/>
              </w:rPr>
            </w:r>
            <w:r w:rsidR="00FA13C3">
              <w:rPr>
                <w:noProof/>
                <w:webHidden/>
              </w:rPr>
              <w:fldChar w:fldCharType="separate"/>
            </w:r>
            <w:r w:rsidR="006032A7">
              <w:rPr>
                <w:noProof/>
                <w:webHidden/>
              </w:rPr>
              <w:t>v</w:t>
            </w:r>
            <w:r w:rsidR="00FA13C3">
              <w:rPr>
                <w:noProof/>
                <w:webHidden/>
              </w:rPr>
              <w:fldChar w:fldCharType="end"/>
            </w:r>
          </w:hyperlink>
        </w:p>
        <w:p w14:paraId="2B3DA717" w14:textId="62C2794F" w:rsidR="00FA13C3" w:rsidRDefault="002A498E">
          <w:pPr>
            <w:pStyle w:val="TOC1"/>
            <w:tabs>
              <w:tab w:val="right" w:leader="dot" w:pos="8630"/>
            </w:tabs>
            <w:rPr>
              <w:rFonts w:asciiTheme="minorHAnsi" w:hAnsiTheme="minorHAnsi"/>
              <w:noProof/>
              <w:kern w:val="2"/>
              <w:szCs w:val="24"/>
              <w:lang/>
              <w14:ligatures w14:val="standardContextual"/>
            </w:rPr>
          </w:pPr>
          <w:hyperlink w:anchor="_Toc223503171" w:history="1">
            <w:r w:rsidR="00FA13C3" w:rsidRPr="007328DC">
              <w:rPr>
                <w:rStyle w:val="Hyperlink"/>
                <w:rFonts w:cs="Times New Roman"/>
                <w:noProof/>
              </w:rPr>
              <w:t>TABLE OF CONTENTS</w:t>
            </w:r>
            <w:r w:rsidR="00FA13C3">
              <w:rPr>
                <w:noProof/>
                <w:webHidden/>
              </w:rPr>
              <w:tab/>
            </w:r>
            <w:r w:rsidR="00FA13C3">
              <w:rPr>
                <w:noProof/>
                <w:webHidden/>
              </w:rPr>
              <w:fldChar w:fldCharType="begin"/>
            </w:r>
            <w:r w:rsidR="00FA13C3">
              <w:rPr>
                <w:noProof/>
                <w:webHidden/>
              </w:rPr>
              <w:instrText xml:space="preserve"> PAGEREF _Toc223503171 \h </w:instrText>
            </w:r>
            <w:r w:rsidR="00FA13C3">
              <w:rPr>
                <w:noProof/>
                <w:webHidden/>
              </w:rPr>
            </w:r>
            <w:r w:rsidR="00FA13C3">
              <w:rPr>
                <w:noProof/>
                <w:webHidden/>
              </w:rPr>
              <w:fldChar w:fldCharType="separate"/>
            </w:r>
            <w:r w:rsidR="006032A7">
              <w:rPr>
                <w:noProof/>
                <w:webHidden/>
              </w:rPr>
              <w:t>vi</w:t>
            </w:r>
            <w:r w:rsidR="00FA13C3">
              <w:rPr>
                <w:noProof/>
                <w:webHidden/>
              </w:rPr>
              <w:fldChar w:fldCharType="end"/>
            </w:r>
          </w:hyperlink>
        </w:p>
        <w:p w14:paraId="773FEBF4" w14:textId="0627C3CE" w:rsidR="00FA13C3" w:rsidRDefault="002A498E">
          <w:pPr>
            <w:pStyle w:val="TOC1"/>
            <w:tabs>
              <w:tab w:val="right" w:leader="dot" w:pos="8630"/>
            </w:tabs>
            <w:rPr>
              <w:rFonts w:asciiTheme="minorHAnsi" w:hAnsiTheme="minorHAnsi"/>
              <w:noProof/>
              <w:kern w:val="2"/>
              <w:szCs w:val="24"/>
              <w:lang/>
              <w14:ligatures w14:val="standardContextual"/>
            </w:rPr>
          </w:pPr>
          <w:hyperlink w:anchor="_Toc223503172" w:history="1">
            <w:r w:rsidR="00FA13C3" w:rsidRPr="007328DC">
              <w:rPr>
                <w:rStyle w:val="Hyperlink"/>
                <w:rFonts w:cs="Times New Roman"/>
                <w:noProof/>
                <w:lang/>
              </w:rPr>
              <w:t>CITATION OF PROFESSOR PWAVENO HULADEINO BAMAIYI</w:t>
            </w:r>
            <w:r w:rsidR="00FA13C3">
              <w:rPr>
                <w:noProof/>
                <w:webHidden/>
              </w:rPr>
              <w:tab/>
            </w:r>
            <w:r w:rsidR="00FA13C3">
              <w:rPr>
                <w:noProof/>
                <w:webHidden/>
              </w:rPr>
              <w:fldChar w:fldCharType="begin"/>
            </w:r>
            <w:r w:rsidR="00FA13C3">
              <w:rPr>
                <w:noProof/>
                <w:webHidden/>
              </w:rPr>
              <w:instrText xml:space="preserve"> PAGEREF _Toc223503172 \h </w:instrText>
            </w:r>
            <w:r w:rsidR="00FA13C3">
              <w:rPr>
                <w:noProof/>
                <w:webHidden/>
              </w:rPr>
            </w:r>
            <w:r w:rsidR="00FA13C3">
              <w:rPr>
                <w:noProof/>
                <w:webHidden/>
              </w:rPr>
              <w:fldChar w:fldCharType="separate"/>
            </w:r>
            <w:r w:rsidR="006032A7">
              <w:rPr>
                <w:noProof/>
                <w:webHidden/>
              </w:rPr>
              <w:t>1</w:t>
            </w:r>
            <w:r w:rsidR="00FA13C3">
              <w:rPr>
                <w:noProof/>
                <w:webHidden/>
              </w:rPr>
              <w:fldChar w:fldCharType="end"/>
            </w:r>
          </w:hyperlink>
        </w:p>
        <w:p w14:paraId="6A4BDE3C" w14:textId="1C834DDC" w:rsidR="00FA13C3" w:rsidRDefault="002A498E">
          <w:pPr>
            <w:pStyle w:val="TOC2"/>
            <w:tabs>
              <w:tab w:val="right" w:leader="dot" w:pos="8630"/>
            </w:tabs>
            <w:rPr>
              <w:rFonts w:asciiTheme="minorHAnsi" w:hAnsiTheme="minorHAnsi"/>
              <w:noProof/>
              <w:kern w:val="2"/>
              <w:szCs w:val="24"/>
              <w:lang/>
              <w14:ligatures w14:val="standardContextual"/>
            </w:rPr>
          </w:pPr>
          <w:hyperlink w:anchor="_Toc223503173" w:history="1">
            <w:r w:rsidR="00FA13C3" w:rsidRPr="007328DC">
              <w:rPr>
                <w:rStyle w:val="Hyperlink"/>
                <w:rFonts w:cs="Times New Roman"/>
                <w:noProof/>
                <w:lang/>
              </w:rPr>
              <w:t>1. Early Life and Family</w:t>
            </w:r>
            <w:r w:rsidR="00FA13C3">
              <w:rPr>
                <w:noProof/>
                <w:webHidden/>
              </w:rPr>
              <w:tab/>
            </w:r>
            <w:r w:rsidR="00FA13C3">
              <w:rPr>
                <w:noProof/>
                <w:webHidden/>
              </w:rPr>
              <w:fldChar w:fldCharType="begin"/>
            </w:r>
            <w:r w:rsidR="00FA13C3">
              <w:rPr>
                <w:noProof/>
                <w:webHidden/>
              </w:rPr>
              <w:instrText xml:space="preserve"> PAGEREF _Toc223503173 \h </w:instrText>
            </w:r>
            <w:r w:rsidR="00FA13C3">
              <w:rPr>
                <w:noProof/>
                <w:webHidden/>
              </w:rPr>
            </w:r>
            <w:r w:rsidR="00FA13C3">
              <w:rPr>
                <w:noProof/>
                <w:webHidden/>
              </w:rPr>
              <w:fldChar w:fldCharType="separate"/>
            </w:r>
            <w:r w:rsidR="006032A7">
              <w:rPr>
                <w:noProof/>
                <w:webHidden/>
              </w:rPr>
              <w:t>1</w:t>
            </w:r>
            <w:r w:rsidR="00FA13C3">
              <w:rPr>
                <w:noProof/>
                <w:webHidden/>
              </w:rPr>
              <w:fldChar w:fldCharType="end"/>
            </w:r>
          </w:hyperlink>
        </w:p>
        <w:p w14:paraId="7B998187" w14:textId="0BF98135" w:rsidR="00FA13C3" w:rsidRDefault="002A498E">
          <w:pPr>
            <w:pStyle w:val="TOC2"/>
            <w:tabs>
              <w:tab w:val="right" w:leader="dot" w:pos="8630"/>
            </w:tabs>
            <w:rPr>
              <w:rFonts w:asciiTheme="minorHAnsi" w:hAnsiTheme="minorHAnsi"/>
              <w:noProof/>
              <w:kern w:val="2"/>
              <w:szCs w:val="24"/>
              <w:lang/>
              <w14:ligatures w14:val="standardContextual"/>
            </w:rPr>
          </w:pPr>
          <w:hyperlink w:anchor="_Toc223503174" w:history="1">
            <w:r w:rsidR="00FA13C3" w:rsidRPr="007328DC">
              <w:rPr>
                <w:rStyle w:val="Hyperlink"/>
                <w:rFonts w:cs="Times New Roman"/>
                <w:noProof/>
                <w:lang/>
              </w:rPr>
              <w:t>2. Academic Qualifications</w:t>
            </w:r>
            <w:r w:rsidR="00FA13C3">
              <w:rPr>
                <w:noProof/>
                <w:webHidden/>
              </w:rPr>
              <w:tab/>
            </w:r>
            <w:r w:rsidR="00FA13C3">
              <w:rPr>
                <w:noProof/>
                <w:webHidden/>
              </w:rPr>
              <w:fldChar w:fldCharType="begin"/>
            </w:r>
            <w:r w:rsidR="00FA13C3">
              <w:rPr>
                <w:noProof/>
                <w:webHidden/>
              </w:rPr>
              <w:instrText xml:space="preserve"> PAGEREF _Toc223503174 \h </w:instrText>
            </w:r>
            <w:r w:rsidR="00FA13C3">
              <w:rPr>
                <w:noProof/>
                <w:webHidden/>
              </w:rPr>
            </w:r>
            <w:r w:rsidR="00FA13C3">
              <w:rPr>
                <w:noProof/>
                <w:webHidden/>
              </w:rPr>
              <w:fldChar w:fldCharType="separate"/>
            </w:r>
            <w:r w:rsidR="006032A7">
              <w:rPr>
                <w:noProof/>
                <w:webHidden/>
              </w:rPr>
              <w:t>1</w:t>
            </w:r>
            <w:r w:rsidR="00FA13C3">
              <w:rPr>
                <w:noProof/>
                <w:webHidden/>
              </w:rPr>
              <w:fldChar w:fldCharType="end"/>
            </w:r>
          </w:hyperlink>
        </w:p>
        <w:p w14:paraId="4B0B2129" w14:textId="5D2C28B5" w:rsidR="00FA13C3" w:rsidRDefault="002A498E">
          <w:pPr>
            <w:pStyle w:val="TOC2"/>
            <w:tabs>
              <w:tab w:val="right" w:leader="dot" w:pos="8630"/>
            </w:tabs>
            <w:rPr>
              <w:rFonts w:asciiTheme="minorHAnsi" w:hAnsiTheme="minorHAnsi"/>
              <w:noProof/>
              <w:kern w:val="2"/>
              <w:szCs w:val="24"/>
              <w:lang/>
              <w14:ligatures w14:val="standardContextual"/>
            </w:rPr>
          </w:pPr>
          <w:hyperlink w:anchor="_Toc223503175" w:history="1">
            <w:r w:rsidR="00FA13C3" w:rsidRPr="007328DC">
              <w:rPr>
                <w:rStyle w:val="Hyperlink"/>
                <w:rFonts w:cs="Times New Roman"/>
                <w:noProof/>
                <w:lang/>
              </w:rPr>
              <w:t>3. Academic and Professional Trajectory</w:t>
            </w:r>
            <w:r w:rsidR="00FA13C3">
              <w:rPr>
                <w:noProof/>
                <w:webHidden/>
              </w:rPr>
              <w:tab/>
            </w:r>
            <w:r w:rsidR="00FA13C3">
              <w:rPr>
                <w:noProof/>
                <w:webHidden/>
              </w:rPr>
              <w:fldChar w:fldCharType="begin"/>
            </w:r>
            <w:r w:rsidR="00FA13C3">
              <w:rPr>
                <w:noProof/>
                <w:webHidden/>
              </w:rPr>
              <w:instrText xml:space="preserve"> PAGEREF _Toc223503175 \h </w:instrText>
            </w:r>
            <w:r w:rsidR="00FA13C3">
              <w:rPr>
                <w:noProof/>
                <w:webHidden/>
              </w:rPr>
            </w:r>
            <w:r w:rsidR="00FA13C3">
              <w:rPr>
                <w:noProof/>
                <w:webHidden/>
              </w:rPr>
              <w:fldChar w:fldCharType="separate"/>
            </w:r>
            <w:r w:rsidR="006032A7">
              <w:rPr>
                <w:noProof/>
                <w:webHidden/>
              </w:rPr>
              <w:t>2</w:t>
            </w:r>
            <w:r w:rsidR="00FA13C3">
              <w:rPr>
                <w:noProof/>
                <w:webHidden/>
              </w:rPr>
              <w:fldChar w:fldCharType="end"/>
            </w:r>
          </w:hyperlink>
        </w:p>
        <w:p w14:paraId="05040B53" w14:textId="01736EA7" w:rsidR="00FA13C3" w:rsidRDefault="002A498E">
          <w:pPr>
            <w:pStyle w:val="TOC2"/>
            <w:tabs>
              <w:tab w:val="right" w:leader="dot" w:pos="8630"/>
            </w:tabs>
            <w:rPr>
              <w:rFonts w:asciiTheme="minorHAnsi" w:hAnsiTheme="minorHAnsi"/>
              <w:noProof/>
              <w:kern w:val="2"/>
              <w:szCs w:val="24"/>
              <w:lang/>
              <w14:ligatures w14:val="standardContextual"/>
            </w:rPr>
          </w:pPr>
          <w:hyperlink w:anchor="_Toc223503176" w:history="1">
            <w:r w:rsidR="00FA13C3" w:rsidRPr="007328DC">
              <w:rPr>
                <w:rStyle w:val="Hyperlink"/>
                <w:rFonts w:cs="Times New Roman"/>
                <w:noProof/>
                <w:lang/>
              </w:rPr>
              <w:t>4. Research Leadership and Scholarly Contributions</w:t>
            </w:r>
            <w:r w:rsidR="00FA13C3">
              <w:rPr>
                <w:noProof/>
                <w:webHidden/>
              </w:rPr>
              <w:tab/>
            </w:r>
            <w:r w:rsidR="00FA13C3">
              <w:rPr>
                <w:noProof/>
                <w:webHidden/>
              </w:rPr>
              <w:fldChar w:fldCharType="begin"/>
            </w:r>
            <w:r w:rsidR="00FA13C3">
              <w:rPr>
                <w:noProof/>
                <w:webHidden/>
              </w:rPr>
              <w:instrText xml:space="preserve"> PAGEREF _Toc223503176 \h </w:instrText>
            </w:r>
            <w:r w:rsidR="00FA13C3">
              <w:rPr>
                <w:noProof/>
                <w:webHidden/>
              </w:rPr>
            </w:r>
            <w:r w:rsidR="00FA13C3">
              <w:rPr>
                <w:noProof/>
                <w:webHidden/>
              </w:rPr>
              <w:fldChar w:fldCharType="separate"/>
            </w:r>
            <w:r w:rsidR="006032A7">
              <w:rPr>
                <w:noProof/>
                <w:webHidden/>
              </w:rPr>
              <w:t>2</w:t>
            </w:r>
            <w:r w:rsidR="00FA13C3">
              <w:rPr>
                <w:noProof/>
                <w:webHidden/>
              </w:rPr>
              <w:fldChar w:fldCharType="end"/>
            </w:r>
          </w:hyperlink>
        </w:p>
        <w:p w14:paraId="07331213" w14:textId="7F1225EB" w:rsidR="00FA13C3" w:rsidRDefault="002A498E">
          <w:pPr>
            <w:pStyle w:val="TOC2"/>
            <w:tabs>
              <w:tab w:val="right" w:leader="dot" w:pos="8630"/>
            </w:tabs>
            <w:rPr>
              <w:rFonts w:asciiTheme="minorHAnsi" w:hAnsiTheme="minorHAnsi"/>
              <w:noProof/>
              <w:kern w:val="2"/>
              <w:szCs w:val="24"/>
              <w:lang/>
              <w14:ligatures w14:val="standardContextual"/>
            </w:rPr>
          </w:pPr>
          <w:hyperlink w:anchor="_Toc223503177" w:history="1">
            <w:r w:rsidR="00FA13C3" w:rsidRPr="007328DC">
              <w:rPr>
                <w:rStyle w:val="Hyperlink"/>
                <w:rFonts w:cs="Times New Roman"/>
                <w:noProof/>
                <w:lang/>
              </w:rPr>
              <w:t>5. Pedagogical Impact</w:t>
            </w:r>
            <w:r w:rsidR="00FA13C3">
              <w:rPr>
                <w:noProof/>
                <w:webHidden/>
              </w:rPr>
              <w:tab/>
            </w:r>
            <w:r w:rsidR="00FA13C3">
              <w:rPr>
                <w:noProof/>
                <w:webHidden/>
              </w:rPr>
              <w:fldChar w:fldCharType="begin"/>
            </w:r>
            <w:r w:rsidR="00FA13C3">
              <w:rPr>
                <w:noProof/>
                <w:webHidden/>
              </w:rPr>
              <w:instrText xml:space="preserve"> PAGEREF _Toc223503177 \h </w:instrText>
            </w:r>
            <w:r w:rsidR="00FA13C3">
              <w:rPr>
                <w:noProof/>
                <w:webHidden/>
              </w:rPr>
            </w:r>
            <w:r w:rsidR="00FA13C3">
              <w:rPr>
                <w:noProof/>
                <w:webHidden/>
              </w:rPr>
              <w:fldChar w:fldCharType="separate"/>
            </w:r>
            <w:r w:rsidR="006032A7">
              <w:rPr>
                <w:noProof/>
                <w:webHidden/>
              </w:rPr>
              <w:t>3</w:t>
            </w:r>
            <w:r w:rsidR="00FA13C3">
              <w:rPr>
                <w:noProof/>
                <w:webHidden/>
              </w:rPr>
              <w:fldChar w:fldCharType="end"/>
            </w:r>
          </w:hyperlink>
        </w:p>
        <w:p w14:paraId="4D4908BE" w14:textId="67FC712F" w:rsidR="00FA13C3" w:rsidRDefault="002A498E">
          <w:pPr>
            <w:pStyle w:val="TOC2"/>
            <w:tabs>
              <w:tab w:val="right" w:leader="dot" w:pos="8630"/>
            </w:tabs>
            <w:rPr>
              <w:rFonts w:asciiTheme="minorHAnsi" w:hAnsiTheme="minorHAnsi"/>
              <w:noProof/>
              <w:kern w:val="2"/>
              <w:szCs w:val="24"/>
              <w:lang/>
              <w14:ligatures w14:val="standardContextual"/>
            </w:rPr>
          </w:pPr>
          <w:hyperlink w:anchor="_Toc223503178" w:history="1">
            <w:r w:rsidR="00FA13C3" w:rsidRPr="007328DC">
              <w:rPr>
                <w:rStyle w:val="Hyperlink"/>
                <w:rFonts w:cs="Times New Roman"/>
                <w:noProof/>
                <w:lang/>
              </w:rPr>
              <w:t>6. Transformational Leadership as Dean</w:t>
            </w:r>
            <w:r w:rsidR="00FA13C3">
              <w:rPr>
                <w:noProof/>
                <w:webHidden/>
              </w:rPr>
              <w:tab/>
            </w:r>
            <w:r w:rsidR="00FA13C3">
              <w:rPr>
                <w:noProof/>
                <w:webHidden/>
              </w:rPr>
              <w:fldChar w:fldCharType="begin"/>
            </w:r>
            <w:r w:rsidR="00FA13C3">
              <w:rPr>
                <w:noProof/>
                <w:webHidden/>
              </w:rPr>
              <w:instrText xml:space="preserve"> PAGEREF _Toc223503178 \h </w:instrText>
            </w:r>
            <w:r w:rsidR="00FA13C3">
              <w:rPr>
                <w:noProof/>
                <w:webHidden/>
              </w:rPr>
            </w:r>
            <w:r w:rsidR="00FA13C3">
              <w:rPr>
                <w:noProof/>
                <w:webHidden/>
              </w:rPr>
              <w:fldChar w:fldCharType="separate"/>
            </w:r>
            <w:r w:rsidR="006032A7">
              <w:rPr>
                <w:noProof/>
                <w:webHidden/>
              </w:rPr>
              <w:t>3</w:t>
            </w:r>
            <w:r w:rsidR="00FA13C3">
              <w:rPr>
                <w:noProof/>
                <w:webHidden/>
              </w:rPr>
              <w:fldChar w:fldCharType="end"/>
            </w:r>
          </w:hyperlink>
        </w:p>
        <w:p w14:paraId="05E13074" w14:textId="3BB7CF17" w:rsidR="00FA13C3" w:rsidRDefault="002A498E">
          <w:pPr>
            <w:pStyle w:val="TOC2"/>
            <w:tabs>
              <w:tab w:val="right" w:leader="dot" w:pos="8630"/>
            </w:tabs>
            <w:rPr>
              <w:rFonts w:asciiTheme="minorHAnsi" w:hAnsiTheme="minorHAnsi"/>
              <w:noProof/>
              <w:kern w:val="2"/>
              <w:szCs w:val="24"/>
              <w:lang/>
              <w14:ligatures w14:val="standardContextual"/>
            </w:rPr>
          </w:pPr>
          <w:hyperlink w:anchor="_Toc223503179" w:history="1">
            <w:r w:rsidR="00FA13C3" w:rsidRPr="007328DC">
              <w:rPr>
                <w:rStyle w:val="Hyperlink"/>
                <w:rFonts w:cs="Times New Roman"/>
                <w:noProof/>
                <w:lang/>
              </w:rPr>
              <w:t>7. Professional Service and Public Engagement</w:t>
            </w:r>
            <w:r w:rsidR="00FA13C3">
              <w:rPr>
                <w:noProof/>
                <w:webHidden/>
              </w:rPr>
              <w:tab/>
            </w:r>
            <w:r w:rsidR="00FA13C3">
              <w:rPr>
                <w:noProof/>
                <w:webHidden/>
              </w:rPr>
              <w:fldChar w:fldCharType="begin"/>
            </w:r>
            <w:r w:rsidR="00FA13C3">
              <w:rPr>
                <w:noProof/>
                <w:webHidden/>
              </w:rPr>
              <w:instrText xml:space="preserve"> PAGEREF _Toc223503179 \h </w:instrText>
            </w:r>
            <w:r w:rsidR="00FA13C3">
              <w:rPr>
                <w:noProof/>
                <w:webHidden/>
              </w:rPr>
            </w:r>
            <w:r w:rsidR="00FA13C3">
              <w:rPr>
                <w:noProof/>
                <w:webHidden/>
              </w:rPr>
              <w:fldChar w:fldCharType="separate"/>
            </w:r>
            <w:r w:rsidR="006032A7">
              <w:rPr>
                <w:noProof/>
                <w:webHidden/>
              </w:rPr>
              <w:t>4</w:t>
            </w:r>
            <w:r w:rsidR="00FA13C3">
              <w:rPr>
                <w:noProof/>
                <w:webHidden/>
              </w:rPr>
              <w:fldChar w:fldCharType="end"/>
            </w:r>
          </w:hyperlink>
        </w:p>
        <w:p w14:paraId="2B0C73EF" w14:textId="62F3B844" w:rsidR="00FA13C3" w:rsidRDefault="002A498E">
          <w:pPr>
            <w:pStyle w:val="TOC2"/>
            <w:tabs>
              <w:tab w:val="right" w:leader="dot" w:pos="8630"/>
            </w:tabs>
            <w:rPr>
              <w:rFonts w:asciiTheme="minorHAnsi" w:hAnsiTheme="minorHAnsi"/>
              <w:noProof/>
              <w:kern w:val="2"/>
              <w:szCs w:val="24"/>
              <w:lang/>
              <w14:ligatures w14:val="standardContextual"/>
            </w:rPr>
          </w:pPr>
          <w:hyperlink w:anchor="_Toc223503180" w:history="1">
            <w:r w:rsidR="00FA13C3" w:rsidRPr="007328DC">
              <w:rPr>
                <w:rStyle w:val="Hyperlink"/>
                <w:rFonts w:cs="Times New Roman"/>
                <w:noProof/>
                <w:lang/>
              </w:rPr>
              <w:t>8. Awards and Recognitions</w:t>
            </w:r>
            <w:r w:rsidR="00FA13C3">
              <w:rPr>
                <w:noProof/>
                <w:webHidden/>
              </w:rPr>
              <w:tab/>
            </w:r>
            <w:r w:rsidR="00FA13C3">
              <w:rPr>
                <w:noProof/>
                <w:webHidden/>
              </w:rPr>
              <w:fldChar w:fldCharType="begin"/>
            </w:r>
            <w:r w:rsidR="00FA13C3">
              <w:rPr>
                <w:noProof/>
                <w:webHidden/>
              </w:rPr>
              <w:instrText xml:space="preserve"> PAGEREF _Toc223503180 \h </w:instrText>
            </w:r>
            <w:r w:rsidR="00FA13C3">
              <w:rPr>
                <w:noProof/>
                <w:webHidden/>
              </w:rPr>
            </w:r>
            <w:r w:rsidR="00FA13C3">
              <w:rPr>
                <w:noProof/>
                <w:webHidden/>
              </w:rPr>
              <w:fldChar w:fldCharType="separate"/>
            </w:r>
            <w:r w:rsidR="006032A7">
              <w:rPr>
                <w:noProof/>
                <w:webHidden/>
              </w:rPr>
              <w:t>4</w:t>
            </w:r>
            <w:r w:rsidR="00FA13C3">
              <w:rPr>
                <w:noProof/>
                <w:webHidden/>
              </w:rPr>
              <w:fldChar w:fldCharType="end"/>
            </w:r>
          </w:hyperlink>
        </w:p>
        <w:p w14:paraId="17C86E98" w14:textId="490F9F0F" w:rsidR="00FA13C3" w:rsidRDefault="002A498E">
          <w:pPr>
            <w:pStyle w:val="TOC2"/>
            <w:tabs>
              <w:tab w:val="right" w:leader="dot" w:pos="8630"/>
            </w:tabs>
            <w:rPr>
              <w:rFonts w:asciiTheme="minorHAnsi" w:hAnsiTheme="minorHAnsi"/>
              <w:noProof/>
              <w:kern w:val="2"/>
              <w:szCs w:val="24"/>
              <w:lang/>
              <w14:ligatures w14:val="standardContextual"/>
            </w:rPr>
          </w:pPr>
          <w:hyperlink w:anchor="_Toc223503181" w:history="1">
            <w:r w:rsidR="00FA13C3" w:rsidRPr="007328DC">
              <w:rPr>
                <w:rStyle w:val="Hyperlink"/>
                <w:rFonts w:cs="Times New Roman"/>
                <w:noProof/>
                <w:lang/>
              </w:rPr>
              <w:t>9. The Research Vanguard: One Health and Zoonoses</w:t>
            </w:r>
            <w:r w:rsidR="00FA13C3">
              <w:rPr>
                <w:noProof/>
                <w:webHidden/>
              </w:rPr>
              <w:tab/>
            </w:r>
            <w:r w:rsidR="00FA13C3">
              <w:rPr>
                <w:noProof/>
                <w:webHidden/>
              </w:rPr>
              <w:fldChar w:fldCharType="begin"/>
            </w:r>
            <w:r w:rsidR="00FA13C3">
              <w:rPr>
                <w:noProof/>
                <w:webHidden/>
              </w:rPr>
              <w:instrText xml:space="preserve"> PAGEREF _Toc223503181 \h </w:instrText>
            </w:r>
            <w:r w:rsidR="00FA13C3">
              <w:rPr>
                <w:noProof/>
                <w:webHidden/>
              </w:rPr>
            </w:r>
            <w:r w:rsidR="00FA13C3">
              <w:rPr>
                <w:noProof/>
                <w:webHidden/>
              </w:rPr>
              <w:fldChar w:fldCharType="separate"/>
            </w:r>
            <w:r w:rsidR="006032A7">
              <w:rPr>
                <w:noProof/>
                <w:webHidden/>
              </w:rPr>
              <w:t>5</w:t>
            </w:r>
            <w:r w:rsidR="00FA13C3">
              <w:rPr>
                <w:noProof/>
                <w:webHidden/>
              </w:rPr>
              <w:fldChar w:fldCharType="end"/>
            </w:r>
          </w:hyperlink>
        </w:p>
        <w:p w14:paraId="7F477DBA" w14:textId="36BF7439" w:rsidR="00FA13C3" w:rsidRDefault="002A498E">
          <w:pPr>
            <w:pStyle w:val="TOC2"/>
            <w:tabs>
              <w:tab w:val="right" w:leader="dot" w:pos="8630"/>
            </w:tabs>
            <w:rPr>
              <w:rFonts w:asciiTheme="minorHAnsi" w:hAnsiTheme="minorHAnsi"/>
              <w:noProof/>
              <w:kern w:val="2"/>
              <w:szCs w:val="24"/>
              <w:lang/>
              <w14:ligatures w14:val="standardContextual"/>
            </w:rPr>
          </w:pPr>
          <w:hyperlink w:anchor="_Toc223503182" w:history="1">
            <w:r w:rsidR="00FA13C3" w:rsidRPr="007328DC">
              <w:rPr>
                <w:rStyle w:val="Hyperlink"/>
                <w:rFonts w:cs="Times New Roman"/>
                <w:noProof/>
                <w:lang/>
              </w:rPr>
              <w:t>10. Intellectual Philosophy</w:t>
            </w:r>
            <w:r w:rsidR="00FA13C3">
              <w:rPr>
                <w:noProof/>
                <w:webHidden/>
              </w:rPr>
              <w:tab/>
            </w:r>
            <w:r w:rsidR="00FA13C3">
              <w:rPr>
                <w:noProof/>
                <w:webHidden/>
              </w:rPr>
              <w:fldChar w:fldCharType="begin"/>
            </w:r>
            <w:r w:rsidR="00FA13C3">
              <w:rPr>
                <w:noProof/>
                <w:webHidden/>
              </w:rPr>
              <w:instrText xml:space="preserve"> PAGEREF _Toc223503182 \h </w:instrText>
            </w:r>
            <w:r w:rsidR="00FA13C3">
              <w:rPr>
                <w:noProof/>
                <w:webHidden/>
              </w:rPr>
            </w:r>
            <w:r w:rsidR="00FA13C3">
              <w:rPr>
                <w:noProof/>
                <w:webHidden/>
              </w:rPr>
              <w:fldChar w:fldCharType="separate"/>
            </w:r>
            <w:r w:rsidR="006032A7">
              <w:rPr>
                <w:noProof/>
                <w:webHidden/>
              </w:rPr>
              <w:t>5</w:t>
            </w:r>
            <w:r w:rsidR="00FA13C3">
              <w:rPr>
                <w:noProof/>
                <w:webHidden/>
              </w:rPr>
              <w:fldChar w:fldCharType="end"/>
            </w:r>
          </w:hyperlink>
        </w:p>
        <w:p w14:paraId="74AF57D5" w14:textId="0078ABBE" w:rsidR="00FA13C3" w:rsidRDefault="002A498E">
          <w:pPr>
            <w:pStyle w:val="TOC1"/>
            <w:tabs>
              <w:tab w:val="right" w:leader="dot" w:pos="8630"/>
            </w:tabs>
            <w:rPr>
              <w:rFonts w:asciiTheme="minorHAnsi" w:hAnsiTheme="minorHAnsi"/>
              <w:noProof/>
              <w:kern w:val="2"/>
              <w:szCs w:val="24"/>
              <w:lang/>
              <w14:ligatures w14:val="standardContextual"/>
            </w:rPr>
          </w:pPr>
          <w:hyperlink w:anchor="_Toc223503183" w:history="1">
            <w:r w:rsidR="00FA13C3" w:rsidRPr="007328DC">
              <w:rPr>
                <w:rStyle w:val="Hyperlink"/>
                <w:rFonts w:cs="Times New Roman"/>
                <w:noProof/>
              </w:rPr>
              <w:t>1. PRELUDE: THE ACADEMIC DEBT</w:t>
            </w:r>
            <w:r w:rsidR="00FA13C3">
              <w:rPr>
                <w:noProof/>
                <w:webHidden/>
              </w:rPr>
              <w:tab/>
            </w:r>
            <w:r w:rsidR="00FA13C3">
              <w:rPr>
                <w:noProof/>
                <w:webHidden/>
              </w:rPr>
              <w:fldChar w:fldCharType="begin"/>
            </w:r>
            <w:r w:rsidR="00FA13C3">
              <w:rPr>
                <w:noProof/>
                <w:webHidden/>
              </w:rPr>
              <w:instrText xml:space="preserve"> PAGEREF _Toc223503183 \h </w:instrText>
            </w:r>
            <w:r w:rsidR="00FA13C3">
              <w:rPr>
                <w:noProof/>
                <w:webHidden/>
              </w:rPr>
            </w:r>
            <w:r w:rsidR="00FA13C3">
              <w:rPr>
                <w:noProof/>
                <w:webHidden/>
              </w:rPr>
              <w:fldChar w:fldCharType="separate"/>
            </w:r>
            <w:r w:rsidR="006032A7">
              <w:rPr>
                <w:noProof/>
                <w:webHidden/>
              </w:rPr>
              <w:t>6</w:t>
            </w:r>
            <w:r w:rsidR="00FA13C3">
              <w:rPr>
                <w:noProof/>
                <w:webHidden/>
              </w:rPr>
              <w:fldChar w:fldCharType="end"/>
            </w:r>
          </w:hyperlink>
        </w:p>
        <w:p w14:paraId="05C96B9C" w14:textId="1DC89420" w:rsidR="00FA13C3" w:rsidRDefault="002A498E">
          <w:pPr>
            <w:pStyle w:val="TOC2"/>
            <w:tabs>
              <w:tab w:val="left" w:pos="720"/>
              <w:tab w:val="right" w:leader="dot" w:pos="8630"/>
            </w:tabs>
            <w:rPr>
              <w:rFonts w:asciiTheme="minorHAnsi" w:hAnsiTheme="minorHAnsi"/>
              <w:noProof/>
              <w:kern w:val="2"/>
              <w:szCs w:val="24"/>
              <w:lang/>
              <w14:ligatures w14:val="standardContextual"/>
            </w:rPr>
          </w:pPr>
          <w:hyperlink w:anchor="_Toc223503184" w:history="1">
            <w:r w:rsidR="00FA13C3" w:rsidRPr="007328DC">
              <w:rPr>
                <w:rStyle w:val="Hyperlink"/>
                <w:rFonts w:eastAsia="Times New Roman" w:cs="Times New Roman"/>
                <w:noProof/>
                <w:lang/>
              </w:rPr>
              <w:t>1.</w:t>
            </w:r>
            <w:r w:rsidR="00FA13C3">
              <w:rPr>
                <w:rFonts w:asciiTheme="minorHAnsi" w:hAnsiTheme="minorHAnsi"/>
                <w:noProof/>
                <w:kern w:val="2"/>
                <w:szCs w:val="24"/>
                <w:lang/>
                <w14:ligatures w14:val="standardContextual"/>
              </w:rPr>
              <w:tab/>
            </w:r>
            <w:r w:rsidR="00FA13C3" w:rsidRPr="007328DC">
              <w:rPr>
                <w:rStyle w:val="Hyperlink"/>
                <w:rFonts w:cs="Times New Roman"/>
                <w:noProof/>
              </w:rPr>
              <w:t>TEACHING</w:t>
            </w:r>
            <w:r w:rsidR="00FA13C3">
              <w:rPr>
                <w:noProof/>
                <w:webHidden/>
              </w:rPr>
              <w:tab/>
            </w:r>
            <w:r w:rsidR="00FA13C3">
              <w:rPr>
                <w:noProof/>
                <w:webHidden/>
              </w:rPr>
              <w:fldChar w:fldCharType="begin"/>
            </w:r>
            <w:r w:rsidR="00FA13C3">
              <w:rPr>
                <w:noProof/>
                <w:webHidden/>
              </w:rPr>
              <w:instrText xml:space="preserve"> PAGEREF _Toc223503184 \h </w:instrText>
            </w:r>
            <w:r w:rsidR="00FA13C3">
              <w:rPr>
                <w:noProof/>
                <w:webHidden/>
              </w:rPr>
            </w:r>
            <w:r w:rsidR="00FA13C3">
              <w:rPr>
                <w:noProof/>
                <w:webHidden/>
              </w:rPr>
              <w:fldChar w:fldCharType="separate"/>
            </w:r>
            <w:r w:rsidR="006032A7">
              <w:rPr>
                <w:noProof/>
                <w:webHidden/>
              </w:rPr>
              <w:t>7</w:t>
            </w:r>
            <w:r w:rsidR="00FA13C3">
              <w:rPr>
                <w:noProof/>
                <w:webHidden/>
              </w:rPr>
              <w:fldChar w:fldCharType="end"/>
            </w:r>
          </w:hyperlink>
        </w:p>
        <w:p w14:paraId="1B320270" w14:textId="70FE3066" w:rsidR="00FA13C3" w:rsidRDefault="002A498E">
          <w:pPr>
            <w:pStyle w:val="TOC3"/>
            <w:tabs>
              <w:tab w:val="right" w:leader="dot" w:pos="8630"/>
            </w:tabs>
            <w:rPr>
              <w:rFonts w:asciiTheme="minorHAnsi" w:hAnsiTheme="minorHAnsi"/>
              <w:noProof/>
              <w:kern w:val="2"/>
              <w:szCs w:val="24"/>
              <w:lang/>
              <w14:ligatures w14:val="standardContextual"/>
            </w:rPr>
          </w:pPr>
          <w:hyperlink w:anchor="_Toc223503185" w:history="1">
            <w:r w:rsidR="00FA13C3" w:rsidRPr="007328DC">
              <w:rPr>
                <w:rStyle w:val="Hyperlink"/>
                <w:rFonts w:cs="Times New Roman"/>
                <w:noProof/>
                <w:lang/>
              </w:rPr>
              <w:t>University of Jos, Nigeria (2018–Date):</w:t>
            </w:r>
            <w:r w:rsidR="00FA13C3">
              <w:rPr>
                <w:noProof/>
                <w:webHidden/>
              </w:rPr>
              <w:tab/>
            </w:r>
            <w:r w:rsidR="00FA13C3">
              <w:rPr>
                <w:noProof/>
                <w:webHidden/>
              </w:rPr>
              <w:fldChar w:fldCharType="begin"/>
            </w:r>
            <w:r w:rsidR="00FA13C3">
              <w:rPr>
                <w:noProof/>
                <w:webHidden/>
              </w:rPr>
              <w:instrText xml:space="preserve"> PAGEREF _Toc223503185 \h </w:instrText>
            </w:r>
            <w:r w:rsidR="00FA13C3">
              <w:rPr>
                <w:noProof/>
                <w:webHidden/>
              </w:rPr>
            </w:r>
            <w:r w:rsidR="00FA13C3">
              <w:rPr>
                <w:noProof/>
                <w:webHidden/>
              </w:rPr>
              <w:fldChar w:fldCharType="separate"/>
            </w:r>
            <w:r w:rsidR="006032A7">
              <w:rPr>
                <w:noProof/>
                <w:webHidden/>
              </w:rPr>
              <w:t>7</w:t>
            </w:r>
            <w:r w:rsidR="00FA13C3">
              <w:rPr>
                <w:noProof/>
                <w:webHidden/>
              </w:rPr>
              <w:fldChar w:fldCharType="end"/>
            </w:r>
          </w:hyperlink>
        </w:p>
        <w:p w14:paraId="68943018" w14:textId="556C9AE6" w:rsidR="00FA13C3" w:rsidRDefault="002A498E">
          <w:pPr>
            <w:pStyle w:val="TOC3"/>
            <w:tabs>
              <w:tab w:val="right" w:leader="dot" w:pos="8630"/>
            </w:tabs>
            <w:rPr>
              <w:rFonts w:asciiTheme="minorHAnsi" w:hAnsiTheme="minorHAnsi"/>
              <w:noProof/>
              <w:kern w:val="2"/>
              <w:szCs w:val="24"/>
              <w:lang/>
              <w14:ligatures w14:val="standardContextual"/>
            </w:rPr>
          </w:pPr>
          <w:hyperlink w:anchor="_Toc223503186" w:history="1">
            <w:r w:rsidR="00FA13C3" w:rsidRPr="007328DC">
              <w:rPr>
                <w:rStyle w:val="Hyperlink"/>
                <w:rFonts w:cs="Times New Roman"/>
                <w:noProof/>
                <w:lang/>
              </w:rPr>
              <w:t>Kampala International University, Uganda (2016–2018):</w:t>
            </w:r>
            <w:r w:rsidR="00FA13C3">
              <w:rPr>
                <w:noProof/>
                <w:webHidden/>
              </w:rPr>
              <w:tab/>
            </w:r>
            <w:r w:rsidR="00FA13C3">
              <w:rPr>
                <w:noProof/>
                <w:webHidden/>
              </w:rPr>
              <w:fldChar w:fldCharType="begin"/>
            </w:r>
            <w:r w:rsidR="00FA13C3">
              <w:rPr>
                <w:noProof/>
                <w:webHidden/>
              </w:rPr>
              <w:instrText xml:space="preserve"> PAGEREF _Toc223503186 \h </w:instrText>
            </w:r>
            <w:r w:rsidR="00FA13C3">
              <w:rPr>
                <w:noProof/>
                <w:webHidden/>
              </w:rPr>
            </w:r>
            <w:r w:rsidR="00FA13C3">
              <w:rPr>
                <w:noProof/>
                <w:webHidden/>
              </w:rPr>
              <w:fldChar w:fldCharType="separate"/>
            </w:r>
            <w:r w:rsidR="006032A7">
              <w:rPr>
                <w:noProof/>
                <w:webHidden/>
              </w:rPr>
              <w:t>7</w:t>
            </w:r>
            <w:r w:rsidR="00FA13C3">
              <w:rPr>
                <w:noProof/>
                <w:webHidden/>
              </w:rPr>
              <w:fldChar w:fldCharType="end"/>
            </w:r>
          </w:hyperlink>
        </w:p>
        <w:p w14:paraId="1805E568" w14:textId="27072E57" w:rsidR="00FA13C3" w:rsidRDefault="002A498E">
          <w:pPr>
            <w:pStyle w:val="TOC3"/>
            <w:tabs>
              <w:tab w:val="right" w:leader="dot" w:pos="8630"/>
            </w:tabs>
            <w:rPr>
              <w:rFonts w:asciiTheme="minorHAnsi" w:hAnsiTheme="minorHAnsi"/>
              <w:noProof/>
              <w:kern w:val="2"/>
              <w:szCs w:val="24"/>
              <w:lang/>
              <w14:ligatures w14:val="standardContextual"/>
            </w:rPr>
          </w:pPr>
          <w:hyperlink w:anchor="_Toc223503187" w:history="1">
            <w:r w:rsidR="00FA13C3" w:rsidRPr="007328DC">
              <w:rPr>
                <w:rStyle w:val="Hyperlink"/>
                <w:rFonts w:cs="Times New Roman"/>
                <w:noProof/>
                <w:lang/>
              </w:rPr>
              <w:t>Mountains of the Moon University, Uganda (2018):</w:t>
            </w:r>
            <w:r w:rsidR="00FA13C3">
              <w:rPr>
                <w:noProof/>
                <w:webHidden/>
              </w:rPr>
              <w:tab/>
            </w:r>
            <w:r w:rsidR="00FA13C3">
              <w:rPr>
                <w:noProof/>
                <w:webHidden/>
              </w:rPr>
              <w:fldChar w:fldCharType="begin"/>
            </w:r>
            <w:r w:rsidR="00FA13C3">
              <w:rPr>
                <w:noProof/>
                <w:webHidden/>
              </w:rPr>
              <w:instrText xml:space="preserve"> PAGEREF _Toc223503187 \h </w:instrText>
            </w:r>
            <w:r w:rsidR="00FA13C3">
              <w:rPr>
                <w:noProof/>
                <w:webHidden/>
              </w:rPr>
            </w:r>
            <w:r w:rsidR="00FA13C3">
              <w:rPr>
                <w:noProof/>
                <w:webHidden/>
              </w:rPr>
              <w:fldChar w:fldCharType="separate"/>
            </w:r>
            <w:r w:rsidR="006032A7">
              <w:rPr>
                <w:noProof/>
                <w:webHidden/>
              </w:rPr>
              <w:t>7</w:t>
            </w:r>
            <w:r w:rsidR="00FA13C3">
              <w:rPr>
                <w:noProof/>
                <w:webHidden/>
              </w:rPr>
              <w:fldChar w:fldCharType="end"/>
            </w:r>
          </w:hyperlink>
        </w:p>
        <w:p w14:paraId="353E94B5" w14:textId="0BB43FEA" w:rsidR="00FA13C3" w:rsidRDefault="002A498E">
          <w:pPr>
            <w:pStyle w:val="TOC3"/>
            <w:tabs>
              <w:tab w:val="right" w:leader="dot" w:pos="8630"/>
            </w:tabs>
            <w:rPr>
              <w:rFonts w:asciiTheme="minorHAnsi" w:hAnsiTheme="minorHAnsi"/>
              <w:noProof/>
              <w:kern w:val="2"/>
              <w:szCs w:val="24"/>
              <w:lang/>
              <w14:ligatures w14:val="standardContextual"/>
            </w:rPr>
          </w:pPr>
          <w:hyperlink w:anchor="_Toc223503188" w:history="1">
            <w:r w:rsidR="00FA13C3" w:rsidRPr="007328DC">
              <w:rPr>
                <w:rStyle w:val="Hyperlink"/>
                <w:rFonts w:cs="Times New Roman"/>
                <w:noProof/>
                <w:lang/>
              </w:rPr>
              <w:t>Universiti Malaysia Kelantan (2014–2016):</w:t>
            </w:r>
            <w:r w:rsidR="00FA13C3">
              <w:rPr>
                <w:noProof/>
                <w:webHidden/>
              </w:rPr>
              <w:tab/>
            </w:r>
            <w:r w:rsidR="00FA13C3">
              <w:rPr>
                <w:noProof/>
                <w:webHidden/>
              </w:rPr>
              <w:fldChar w:fldCharType="begin"/>
            </w:r>
            <w:r w:rsidR="00FA13C3">
              <w:rPr>
                <w:noProof/>
                <w:webHidden/>
              </w:rPr>
              <w:instrText xml:space="preserve"> PAGEREF _Toc223503188 \h </w:instrText>
            </w:r>
            <w:r w:rsidR="00FA13C3">
              <w:rPr>
                <w:noProof/>
                <w:webHidden/>
              </w:rPr>
            </w:r>
            <w:r w:rsidR="00FA13C3">
              <w:rPr>
                <w:noProof/>
                <w:webHidden/>
              </w:rPr>
              <w:fldChar w:fldCharType="separate"/>
            </w:r>
            <w:r w:rsidR="006032A7">
              <w:rPr>
                <w:noProof/>
                <w:webHidden/>
              </w:rPr>
              <w:t>7</w:t>
            </w:r>
            <w:r w:rsidR="00FA13C3">
              <w:rPr>
                <w:noProof/>
                <w:webHidden/>
              </w:rPr>
              <w:fldChar w:fldCharType="end"/>
            </w:r>
          </w:hyperlink>
        </w:p>
        <w:p w14:paraId="3CDBB9FF" w14:textId="552182A9" w:rsidR="00FA13C3" w:rsidRDefault="002A498E">
          <w:pPr>
            <w:pStyle w:val="TOC3"/>
            <w:tabs>
              <w:tab w:val="right" w:leader="dot" w:pos="8630"/>
            </w:tabs>
            <w:rPr>
              <w:rFonts w:asciiTheme="minorHAnsi" w:hAnsiTheme="minorHAnsi"/>
              <w:noProof/>
              <w:kern w:val="2"/>
              <w:szCs w:val="24"/>
              <w:lang/>
              <w14:ligatures w14:val="standardContextual"/>
            </w:rPr>
          </w:pPr>
          <w:hyperlink w:anchor="_Toc223503189" w:history="1">
            <w:r w:rsidR="00FA13C3" w:rsidRPr="007328DC">
              <w:rPr>
                <w:rStyle w:val="Hyperlink"/>
                <w:rFonts w:cs="Times New Roman"/>
                <w:noProof/>
                <w:lang/>
              </w:rPr>
              <w:t>Adamawa State University, Nigeria (2003–2009):</w:t>
            </w:r>
            <w:r w:rsidR="00FA13C3">
              <w:rPr>
                <w:noProof/>
                <w:webHidden/>
              </w:rPr>
              <w:tab/>
            </w:r>
            <w:r w:rsidR="00FA13C3">
              <w:rPr>
                <w:noProof/>
                <w:webHidden/>
              </w:rPr>
              <w:fldChar w:fldCharType="begin"/>
            </w:r>
            <w:r w:rsidR="00FA13C3">
              <w:rPr>
                <w:noProof/>
                <w:webHidden/>
              </w:rPr>
              <w:instrText xml:space="preserve"> PAGEREF _Toc223503189 \h </w:instrText>
            </w:r>
            <w:r w:rsidR="00FA13C3">
              <w:rPr>
                <w:noProof/>
                <w:webHidden/>
              </w:rPr>
            </w:r>
            <w:r w:rsidR="00FA13C3">
              <w:rPr>
                <w:noProof/>
                <w:webHidden/>
              </w:rPr>
              <w:fldChar w:fldCharType="separate"/>
            </w:r>
            <w:r w:rsidR="006032A7">
              <w:rPr>
                <w:noProof/>
                <w:webHidden/>
              </w:rPr>
              <w:t>8</w:t>
            </w:r>
            <w:r w:rsidR="00FA13C3">
              <w:rPr>
                <w:noProof/>
                <w:webHidden/>
              </w:rPr>
              <w:fldChar w:fldCharType="end"/>
            </w:r>
          </w:hyperlink>
        </w:p>
        <w:p w14:paraId="547B4819" w14:textId="35445676" w:rsidR="00FA13C3" w:rsidRDefault="002A498E">
          <w:pPr>
            <w:pStyle w:val="TOC3"/>
            <w:tabs>
              <w:tab w:val="right" w:leader="dot" w:pos="8630"/>
            </w:tabs>
            <w:rPr>
              <w:rFonts w:asciiTheme="minorHAnsi" w:hAnsiTheme="minorHAnsi"/>
              <w:noProof/>
              <w:kern w:val="2"/>
              <w:szCs w:val="24"/>
              <w:lang/>
              <w14:ligatures w14:val="standardContextual"/>
            </w:rPr>
          </w:pPr>
          <w:hyperlink w:anchor="_Toc223503190" w:history="1">
            <w:r w:rsidR="00FA13C3" w:rsidRPr="007328DC">
              <w:rPr>
                <w:rStyle w:val="Hyperlink"/>
                <w:rFonts w:cs="Times New Roman"/>
                <w:noProof/>
                <w:lang/>
              </w:rPr>
              <w:t>Supervision of Students</w:t>
            </w:r>
            <w:r w:rsidR="00FA13C3">
              <w:rPr>
                <w:noProof/>
                <w:webHidden/>
              </w:rPr>
              <w:tab/>
            </w:r>
            <w:r w:rsidR="00FA13C3">
              <w:rPr>
                <w:noProof/>
                <w:webHidden/>
              </w:rPr>
              <w:fldChar w:fldCharType="begin"/>
            </w:r>
            <w:r w:rsidR="00FA13C3">
              <w:rPr>
                <w:noProof/>
                <w:webHidden/>
              </w:rPr>
              <w:instrText xml:space="preserve"> PAGEREF _Toc223503190 \h </w:instrText>
            </w:r>
            <w:r w:rsidR="00FA13C3">
              <w:rPr>
                <w:noProof/>
                <w:webHidden/>
              </w:rPr>
            </w:r>
            <w:r w:rsidR="00FA13C3">
              <w:rPr>
                <w:noProof/>
                <w:webHidden/>
              </w:rPr>
              <w:fldChar w:fldCharType="separate"/>
            </w:r>
            <w:r w:rsidR="006032A7">
              <w:rPr>
                <w:noProof/>
                <w:webHidden/>
              </w:rPr>
              <w:t>8</w:t>
            </w:r>
            <w:r w:rsidR="00FA13C3">
              <w:rPr>
                <w:noProof/>
                <w:webHidden/>
              </w:rPr>
              <w:fldChar w:fldCharType="end"/>
            </w:r>
          </w:hyperlink>
        </w:p>
        <w:p w14:paraId="1889C678" w14:textId="6B9DE18F" w:rsidR="00FA13C3" w:rsidRDefault="002A498E">
          <w:pPr>
            <w:pStyle w:val="TOC2"/>
            <w:tabs>
              <w:tab w:val="left" w:pos="720"/>
              <w:tab w:val="right" w:leader="dot" w:pos="8630"/>
            </w:tabs>
            <w:rPr>
              <w:rFonts w:asciiTheme="minorHAnsi" w:hAnsiTheme="minorHAnsi"/>
              <w:noProof/>
              <w:kern w:val="2"/>
              <w:szCs w:val="24"/>
              <w:lang/>
              <w14:ligatures w14:val="standardContextual"/>
            </w:rPr>
          </w:pPr>
          <w:hyperlink w:anchor="_Toc223503191" w:history="1">
            <w:r w:rsidR="00FA13C3" w:rsidRPr="007328DC">
              <w:rPr>
                <w:rStyle w:val="Hyperlink"/>
                <w:rFonts w:eastAsia="Times New Roman" w:cs="Times New Roman"/>
                <w:noProof/>
              </w:rPr>
              <w:t>2.</w:t>
            </w:r>
            <w:r w:rsidR="00FA13C3">
              <w:rPr>
                <w:rFonts w:asciiTheme="minorHAnsi" w:hAnsiTheme="minorHAnsi"/>
                <w:noProof/>
                <w:kern w:val="2"/>
                <w:szCs w:val="24"/>
                <w:lang/>
                <w14:ligatures w14:val="standardContextual"/>
              </w:rPr>
              <w:tab/>
            </w:r>
            <w:r w:rsidR="00FA13C3" w:rsidRPr="007328DC">
              <w:rPr>
                <w:rStyle w:val="Hyperlink"/>
                <w:rFonts w:cs="Times New Roman"/>
                <w:noProof/>
              </w:rPr>
              <w:t>RESEARCH:</w:t>
            </w:r>
            <w:r w:rsidR="00FA13C3">
              <w:rPr>
                <w:noProof/>
                <w:webHidden/>
              </w:rPr>
              <w:tab/>
            </w:r>
            <w:r w:rsidR="00FA13C3">
              <w:rPr>
                <w:noProof/>
                <w:webHidden/>
              </w:rPr>
              <w:fldChar w:fldCharType="begin"/>
            </w:r>
            <w:r w:rsidR="00FA13C3">
              <w:rPr>
                <w:noProof/>
                <w:webHidden/>
              </w:rPr>
              <w:instrText xml:space="preserve"> PAGEREF _Toc223503191 \h </w:instrText>
            </w:r>
            <w:r w:rsidR="00FA13C3">
              <w:rPr>
                <w:noProof/>
                <w:webHidden/>
              </w:rPr>
            </w:r>
            <w:r w:rsidR="00FA13C3">
              <w:rPr>
                <w:noProof/>
                <w:webHidden/>
              </w:rPr>
              <w:fldChar w:fldCharType="separate"/>
            </w:r>
            <w:r w:rsidR="006032A7">
              <w:rPr>
                <w:noProof/>
                <w:webHidden/>
              </w:rPr>
              <w:t>8</w:t>
            </w:r>
            <w:r w:rsidR="00FA13C3">
              <w:rPr>
                <w:noProof/>
                <w:webHidden/>
              </w:rPr>
              <w:fldChar w:fldCharType="end"/>
            </w:r>
          </w:hyperlink>
        </w:p>
        <w:p w14:paraId="788FA5D5" w14:textId="7B342FE7" w:rsidR="00FA13C3" w:rsidRDefault="002A498E">
          <w:pPr>
            <w:pStyle w:val="TOC3"/>
            <w:tabs>
              <w:tab w:val="right" w:leader="dot" w:pos="8630"/>
            </w:tabs>
            <w:rPr>
              <w:rFonts w:asciiTheme="minorHAnsi" w:hAnsiTheme="minorHAnsi"/>
              <w:noProof/>
              <w:kern w:val="2"/>
              <w:szCs w:val="24"/>
              <w:lang/>
              <w14:ligatures w14:val="standardContextual"/>
            </w:rPr>
          </w:pPr>
          <w:hyperlink w:anchor="_Toc223503192" w:history="1">
            <w:r w:rsidR="00FA13C3" w:rsidRPr="007328DC">
              <w:rPr>
                <w:rStyle w:val="Hyperlink"/>
                <w:rFonts w:cs="Times New Roman"/>
                <w:noProof/>
                <w:lang/>
              </w:rPr>
              <w:t>Brucellosis and Zoonotic Diseases</w:t>
            </w:r>
            <w:r w:rsidR="00FA13C3">
              <w:rPr>
                <w:noProof/>
                <w:webHidden/>
              </w:rPr>
              <w:tab/>
            </w:r>
            <w:r w:rsidR="00FA13C3">
              <w:rPr>
                <w:noProof/>
                <w:webHidden/>
              </w:rPr>
              <w:fldChar w:fldCharType="begin"/>
            </w:r>
            <w:r w:rsidR="00FA13C3">
              <w:rPr>
                <w:noProof/>
                <w:webHidden/>
              </w:rPr>
              <w:instrText xml:space="preserve"> PAGEREF _Toc223503192 \h </w:instrText>
            </w:r>
            <w:r w:rsidR="00FA13C3">
              <w:rPr>
                <w:noProof/>
                <w:webHidden/>
              </w:rPr>
            </w:r>
            <w:r w:rsidR="00FA13C3">
              <w:rPr>
                <w:noProof/>
                <w:webHidden/>
              </w:rPr>
              <w:fldChar w:fldCharType="separate"/>
            </w:r>
            <w:r w:rsidR="006032A7">
              <w:rPr>
                <w:noProof/>
                <w:webHidden/>
              </w:rPr>
              <w:t>8</w:t>
            </w:r>
            <w:r w:rsidR="00FA13C3">
              <w:rPr>
                <w:noProof/>
                <w:webHidden/>
              </w:rPr>
              <w:fldChar w:fldCharType="end"/>
            </w:r>
          </w:hyperlink>
        </w:p>
        <w:p w14:paraId="39D9DE15" w14:textId="5F44722E" w:rsidR="00FA13C3" w:rsidRDefault="002A498E">
          <w:pPr>
            <w:pStyle w:val="TOC3"/>
            <w:tabs>
              <w:tab w:val="right" w:leader="dot" w:pos="8630"/>
            </w:tabs>
            <w:rPr>
              <w:rFonts w:asciiTheme="minorHAnsi" w:hAnsiTheme="minorHAnsi"/>
              <w:noProof/>
              <w:kern w:val="2"/>
              <w:szCs w:val="24"/>
              <w:lang/>
              <w14:ligatures w14:val="standardContextual"/>
            </w:rPr>
          </w:pPr>
          <w:hyperlink w:anchor="_Toc223503193" w:history="1">
            <w:r w:rsidR="00FA13C3" w:rsidRPr="007328DC">
              <w:rPr>
                <w:rStyle w:val="Hyperlink"/>
                <w:rFonts w:cs="Times New Roman"/>
                <w:noProof/>
                <w:lang/>
              </w:rPr>
              <w:t>Parasitology and Veterinary Epidemiology</w:t>
            </w:r>
            <w:r w:rsidR="00FA13C3">
              <w:rPr>
                <w:noProof/>
                <w:webHidden/>
              </w:rPr>
              <w:tab/>
            </w:r>
            <w:r w:rsidR="00FA13C3">
              <w:rPr>
                <w:noProof/>
                <w:webHidden/>
              </w:rPr>
              <w:fldChar w:fldCharType="begin"/>
            </w:r>
            <w:r w:rsidR="00FA13C3">
              <w:rPr>
                <w:noProof/>
                <w:webHidden/>
              </w:rPr>
              <w:instrText xml:space="preserve"> PAGEREF _Toc223503193 \h </w:instrText>
            </w:r>
            <w:r w:rsidR="00FA13C3">
              <w:rPr>
                <w:noProof/>
                <w:webHidden/>
              </w:rPr>
            </w:r>
            <w:r w:rsidR="00FA13C3">
              <w:rPr>
                <w:noProof/>
                <w:webHidden/>
              </w:rPr>
              <w:fldChar w:fldCharType="separate"/>
            </w:r>
            <w:r w:rsidR="006032A7">
              <w:rPr>
                <w:noProof/>
                <w:webHidden/>
              </w:rPr>
              <w:t>9</w:t>
            </w:r>
            <w:r w:rsidR="00FA13C3">
              <w:rPr>
                <w:noProof/>
                <w:webHidden/>
              </w:rPr>
              <w:fldChar w:fldCharType="end"/>
            </w:r>
          </w:hyperlink>
        </w:p>
        <w:p w14:paraId="76298F49" w14:textId="42C296E3" w:rsidR="00FA13C3" w:rsidRDefault="002A498E">
          <w:pPr>
            <w:pStyle w:val="TOC3"/>
            <w:tabs>
              <w:tab w:val="right" w:leader="dot" w:pos="8630"/>
            </w:tabs>
            <w:rPr>
              <w:rFonts w:asciiTheme="minorHAnsi" w:hAnsiTheme="minorHAnsi"/>
              <w:noProof/>
              <w:kern w:val="2"/>
              <w:szCs w:val="24"/>
              <w:lang/>
              <w14:ligatures w14:val="standardContextual"/>
            </w:rPr>
          </w:pPr>
          <w:hyperlink w:anchor="_Toc223503194" w:history="1">
            <w:r w:rsidR="00FA13C3" w:rsidRPr="007328DC">
              <w:rPr>
                <w:rStyle w:val="Hyperlink"/>
                <w:rFonts w:cs="Times New Roman"/>
                <w:noProof/>
                <w:lang/>
              </w:rPr>
              <w:t>Public Health, Nutrition, and Food Safety</w:t>
            </w:r>
            <w:r w:rsidR="00FA13C3">
              <w:rPr>
                <w:noProof/>
                <w:webHidden/>
              </w:rPr>
              <w:tab/>
            </w:r>
            <w:r w:rsidR="00FA13C3">
              <w:rPr>
                <w:noProof/>
                <w:webHidden/>
              </w:rPr>
              <w:fldChar w:fldCharType="begin"/>
            </w:r>
            <w:r w:rsidR="00FA13C3">
              <w:rPr>
                <w:noProof/>
                <w:webHidden/>
              </w:rPr>
              <w:instrText xml:space="preserve"> PAGEREF _Toc223503194 \h </w:instrText>
            </w:r>
            <w:r w:rsidR="00FA13C3">
              <w:rPr>
                <w:noProof/>
                <w:webHidden/>
              </w:rPr>
            </w:r>
            <w:r w:rsidR="00FA13C3">
              <w:rPr>
                <w:noProof/>
                <w:webHidden/>
              </w:rPr>
              <w:fldChar w:fldCharType="separate"/>
            </w:r>
            <w:r w:rsidR="006032A7">
              <w:rPr>
                <w:noProof/>
                <w:webHidden/>
              </w:rPr>
              <w:t>9</w:t>
            </w:r>
            <w:r w:rsidR="00FA13C3">
              <w:rPr>
                <w:noProof/>
                <w:webHidden/>
              </w:rPr>
              <w:fldChar w:fldCharType="end"/>
            </w:r>
          </w:hyperlink>
        </w:p>
        <w:p w14:paraId="336AE48C" w14:textId="6BA1E4A3" w:rsidR="00FA13C3" w:rsidRDefault="002A498E">
          <w:pPr>
            <w:pStyle w:val="TOC3"/>
            <w:tabs>
              <w:tab w:val="right" w:leader="dot" w:pos="8630"/>
            </w:tabs>
            <w:rPr>
              <w:rFonts w:asciiTheme="minorHAnsi" w:hAnsiTheme="minorHAnsi"/>
              <w:noProof/>
              <w:kern w:val="2"/>
              <w:szCs w:val="24"/>
              <w:lang/>
              <w14:ligatures w14:val="standardContextual"/>
            </w:rPr>
          </w:pPr>
          <w:hyperlink w:anchor="_Toc223503195" w:history="1">
            <w:r w:rsidR="00FA13C3" w:rsidRPr="007328DC">
              <w:rPr>
                <w:rStyle w:val="Hyperlink"/>
                <w:rFonts w:cs="Times New Roman"/>
                <w:noProof/>
                <w:lang/>
              </w:rPr>
              <w:t>Environmental Microbiology and Disaster Management</w:t>
            </w:r>
            <w:r w:rsidR="00FA13C3">
              <w:rPr>
                <w:noProof/>
                <w:webHidden/>
              </w:rPr>
              <w:tab/>
            </w:r>
            <w:r w:rsidR="00FA13C3">
              <w:rPr>
                <w:noProof/>
                <w:webHidden/>
              </w:rPr>
              <w:fldChar w:fldCharType="begin"/>
            </w:r>
            <w:r w:rsidR="00FA13C3">
              <w:rPr>
                <w:noProof/>
                <w:webHidden/>
              </w:rPr>
              <w:instrText xml:space="preserve"> PAGEREF _Toc223503195 \h </w:instrText>
            </w:r>
            <w:r w:rsidR="00FA13C3">
              <w:rPr>
                <w:noProof/>
                <w:webHidden/>
              </w:rPr>
            </w:r>
            <w:r w:rsidR="00FA13C3">
              <w:rPr>
                <w:noProof/>
                <w:webHidden/>
              </w:rPr>
              <w:fldChar w:fldCharType="separate"/>
            </w:r>
            <w:r w:rsidR="006032A7">
              <w:rPr>
                <w:noProof/>
                <w:webHidden/>
              </w:rPr>
              <w:t>9</w:t>
            </w:r>
            <w:r w:rsidR="00FA13C3">
              <w:rPr>
                <w:noProof/>
                <w:webHidden/>
              </w:rPr>
              <w:fldChar w:fldCharType="end"/>
            </w:r>
          </w:hyperlink>
        </w:p>
        <w:p w14:paraId="26CEA09C" w14:textId="281A25CB" w:rsidR="00FA13C3" w:rsidRDefault="002A498E">
          <w:pPr>
            <w:pStyle w:val="TOC2"/>
            <w:tabs>
              <w:tab w:val="left" w:pos="720"/>
              <w:tab w:val="right" w:leader="dot" w:pos="8630"/>
            </w:tabs>
            <w:rPr>
              <w:rFonts w:asciiTheme="minorHAnsi" w:hAnsiTheme="minorHAnsi"/>
              <w:noProof/>
              <w:kern w:val="2"/>
              <w:szCs w:val="24"/>
              <w:lang/>
              <w14:ligatures w14:val="standardContextual"/>
            </w:rPr>
          </w:pPr>
          <w:hyperlink w:anchor="_Toc223503196" w:history="1">
            <w:r w:rsidR="00FA13C3" w:rsidRPr="007328DC">
              <w:rPr>
                <w:rStyle w:val="Hyperlink"/>
                <w:rFonts w:eastAsia="Times New Roman" w:cs="Times New Roman"/>
                <w:noProof/>
                <w:lang/>
              </w:rPr>
              <w:t>3.</w:t>
            </w:r>
            <w:r w:rsidR="00FA13C3">
              <w:rPr>
                <w:rFonts w:asciiTheme="minorHAnsi" w:hAnsiTheme="minorHAnsi"/>
                <w:noProof/>
                <w:kern w:val="2"/>
                <w:szCs w:val="24"/>
                <w:lang/>
                <w14:ligatures w14:val="standardContextual"/>
              </w:rPr>
              <w:tab/>
            </w:r>
            <w:r w:rsidR="00FA13C3" w:rsidRPr="007328DC">
              <w:rPr>
                <w:rStyle w:val="Hyperlink"/>
                <w:rFonts w:cs="Times New Roman"/>
                <w:noProof/>
              </w:rPr>
              <w:t>COMMUNITY SERVICE</w:t>
            </w:r>
            <w:r w:rsidR="00FA13C3">
              <w:rPr>
                <w:noProof/>
                <w:webHidden/>
              </w:rPr>
              <w:tab/>
            </w:r>
            <w:r w:rsidR="00FA13C3">
              <w:rPr>
                <w:noProof/>
                <w:webHidden/>
              </w:rPr>
              <w:fldChar w:fldCharType="begin"/>
            </w:r>
            <w:r w:rsidR="00FA13C3">
              <w:rPr>
                <w:noProof/>
                <w:webHidden/>
              </w:rPr>
              <w:instrText xml:space="preserve"> PAGEREF _Toc223503196 \h </w:instrText>
            </w:r>
            <w:r w:rsidR="00FA13C3">
              <w:rPr>
                <w:noProof/>
                <w:webHidden/>
              </w:rPr>
            </w:r>
            <w:r w:rsidR="00FA13C3">
              <w:rPr>
                <w:noProof/>
                <w:webHidden/>
              </w:rPr>
              <w:fldChar w:fldCharType="separate"/>
            </w:r>
            <w:r w:rsidR="006032A7">
              <w:rPr>
                <w:noProof/>
                <w:webHidden/>
              </w:rPr>
              <w:t>9</w:t>
            </w:r>
            <w:r w:rsidR="00FA13C3">
              <w:rPr>
                <w:noProof/>
                <w:webHidden/>
              </w:rPr>
              <w:fldChar w:fldCharType="end"/>
            </w:r>
          </w:hyperlink>
        </w:p>
        <w:p w14:paraId="5FF43AAA" w14:textId="458AC85F" w:rsidR="00FA13C3" w:rsidRDefault="002A498E">
          <w:pPr>
            <w:pStyle w:val="TOC3"/>
            <w:tabs>
              <w:tab w:val="right" w:leader="dot" w:pos="8630"/>
            </w:tabs>
            <w:rPr>
              <w:rFonts w:asciiTheme="minorHAnsi" w:hAnsiTheme="minorHAnsi"/>
              <w:noProof/>
              <w:kern w:val="2"/>
              <w:szCs w:val="24"/>
              <w:lang/>
              <w14:ligatures w14:val="standardContextual"/>
            </w:rPr>
          </w:pPr>
          <w:hyperlink w:anchor="_Toc223503197" w:history="1">
            <w:r w:rsidR="00FA13C3" w:rsidRPr="007328DC">
              <w:rPr>
                <w:rStyle w:val="Hyperlink"/>
                <w:rFonts w:cs="Times New Roman"/>
                <w:noProof/>
                <w:lang/>
              </w:rPr>
              <w:t>Professional and Health Outreach</w:t>
            </w:r>
            <w:r w:rsidR="00FA13C3">
              <w:rPr>
                <w:noProof/>
                <w:webHidden/>
              </w:rPr>
              <w:tab/>
            </w:r>
            <w:r w:rsidR="00FA13C3">
              <w:rPr>
                <w:noProof/>
                <w:webHidden/>
              </w:rPr>
              <w:fldChar w:fldCharType="begin"/>
            </w:r>
            <w:r w:rsidR="00FA13C3">
              <w:rPr>
                <w:noProof/>
                <w:webHidden/>
              </w:rPr>
              <w:instrText xml:space="preserve"> PAGEREF _Toc223503197 \h </w:instrText>
            </w:r>
            <w:r w:rsidR="00FA13C3">
              <w:rPr>
                <w:noProof/>
                <w:webHidden/>
              </w:rPr>
            </w:r>
            <w:r w:rsidR="00FA13C3">
              <w:rPr>
                <w:noProof/>
                <w:webHidden/>
              </w:rPr>
              <w:fldChar w:fldCharType="separate"/>
            </w:r>
            <w:r w:rsidR="006032A7">
              <w:rPr>
                <w:noProof/>
                <w:webHidden/>
              </w:rPr>
              <w:t>10</w:t>
            </w:r>
            <w:r w:rsidR="00FA13C3">
              <w:rPr>
                <w:noProof/>
                <w:webHidden/>
              </w:rPr>
              <w:fldChar w:fldCharType="end"/>
            </w:r>
          </w:hyperlink>
        </w:p>
        <w:p w14:paraId="377B7C3A" w14:textId="3EDD4B00" w:rsidR="00FA13C3" w:rsidRDefault="002A498E">
          <w:pPr>
            <w:pStyle w:val="TOC3"/>
            <w:tabs>
              <w:tab w:val="right" w:leader="dot" w:pos="8630"/>
            </w:tabs>
            <w:rPr>
              <w:rFonts w:asciiTheme="minorHAnsi" w:hAnsiTheme="minorHAnsi"/>
              <w:noProof/>
              <w:kern w:val="2"/>
              <w:szCs w:val="24"/>
              <w:lang/>
              <w14:ligatures w14:val="standardContextual"/>
            </w:rPr>
          </w:pPr>
          <w:hyperlink w:anchor="_Toc223503198" w:history="1">
            <w:r w:rsidR="00FA13C3" w:rsidRPr="007328DC">
              <w:rPr>
                <w:rStyle w:val="Hyperlink"/>
                <w:rFonts w:cs="Times New Roman"/>
                <w:noProof/>
                <w:lang/>
              </w:rPr>
              <w:t>Religious and Humanitarian Leadership</w:t>
            </w:r>
            <w:r w:rsidR="00FA13C3">
              <w:rPr>
                <w:noProof/>
                <w:webHidden/>
              </w:rPr>
              <w:tab/>
            </w:r>
            <w:r w:rsidR="00FA13C3">
              <w:rPr>
                <w:noProof/>
                <w:webHidden/>
              </w:rPr>
              <w:fldChar w:fldCharType="begin"/>
            </w:r>
            <w:r w:rsidR="00FA13C3">
              <w:rPr>
                <w:noProof/>
                <w:webHidden/>
              </w:rPr>
              <w:instrText xml:space="preserve"> PAGEREF _Toc223503198 \h </w:instrText>
            </w:r>
            <w:r w:rsidR="00FA13C3">
              <w:rPr>
                <w:noProof/>
                <w:webHidden/>
              </w:rPr>
            </w:r>
            <w:r w:rsidR="00FA13C3">
              <w:rPr>
                <w:noProof/>
                <w:webHidden/>
              </w:rPr>
              <w:fldChar w:fldCharType="separate"/>
            </w:r>
            <w:r w:rsidR="006032A7">
              <w:rPr>
                <w:noProof/>
                <w:webHidden/>
              </w:rPr>
              <w:t>10</w:t>
            </w:r>
            <w:r w:rsidR="00FA13C3">
              <w:rPr>
                <w:noProof/>
                <w:webHidden/>
              </w:rPr>
              <w:fldChar w:fldCharType="end"/>
            </w:r>
          </w:hyperlink>
        </w:p>
        <w:p w14:paraId="17598933" w14:textId="06F64FC0" w:rsidR="00FA13C3" w:rsidRDefault="002A498E">
          <w:pPr>
            <w:pStyle w:val="TOC3"/>
            <w:tabs>
              <w:tab w:val="right" w:leader="dot" w:pos="8630"/>
            </w:tabs>
            <w:rPr>
              <w:rFonts w:asciiTheme="minorHAnsi" w:hAnsiTheme="minorHAnsi"/>
              <w:noProof/>
              <w:kern w:val="2"/>
              <w:szCs w:val="24"/>
              <w:lang/>
              <w14:ligatures w14:val="standardContextual"/>
            </w:rPr>
          </w:pPr>
          <w:hyperlink w:anchor="_Toc223503199" w:history="1">
            <w:r w:rsidR="00FA13C3" w:rsidRPr="007328DC">
              <w:rPr>
                <w:rStyle w:val="Hyperlink"/>
                <w:rFonts w:cs="Times New Roman"/>
                <w:noProof/>
                <w:lang/>
              </w:rPr>
              <w:t>Public Communication and Advocacy</w:t>
            </w:r>
            <w:r w:rsidR="00FA13C3">
              <w:rPr>
                <w:noProof/>
                <w:webHidden/>
              </w:rPr>
              <w:tab/>
            </w:r>
            <w:r w:rsidR="00FA13C3">
              <w:rPr>
                <w:noProof/>
                <w:webHidden/>
              </w:rPr>
              <w:fldChar w:fldCharType="begin"/>
            </w:r>
            <w:r w:rsidR="00FA13C3">
              <w:rPr>
                <w:noProof/>
                <w:webHidden/>
              </w:rPr>
              <w:instrText xml:space="preserve"> PAGEREF _Toc223503199 \h </w:instrText>
            </w:r>
            <w:r w:rsidR="00FA13C3">
              <w:rPr>
                <w:noProof/>
                <w:webHidden/>
              </w:rPr>
            </w:r>
            <w:r w:rsidR="00FA13C3">
              <w:rPr>
                <w:noProof/>
                <w:webHidden/>
              </w:rPr>
              <w:fldChar w:fldCharType="separate"/>
            </w:r>
            <w:r w:rsidR="006032A7">
              <w:rPr>
                <w:noProof/>
                <w:webHidden/>
              </w:rPr>
              <w:t>10</w:t>
            </w:r>
            <w:r w:rsidR="00FA13C3">
              <w:rPr>
                <w:noProof/>
                <w:webHidden/>
              </w:rPr>
              <w:fldChar w:fldCharType="end"/>
            </w:r>
          </w:hyperlink>
        </w:p>
        <w:p w14:paraId="60F131FB" w14:textId="5F77D9E6" w:rsidR="00FA13C3" w:rsidRDefault="002A498E">
          <w:pPr>
            <w:pStyle w:val="TOC1"/>
            <w:tabs>
              <w:tab w:val="right" w:leader="dot" w:pos="8630"/>
            </w:tabs>
            <w:rPr>
              <w:rFonts w:asciiTheme="minorHAnsi" w:hAnsiTheme="minorHAnsi"/>
              <w:noProof/>
              <w:kern w:val="2"/>
              <w:szCs w:val="24"/>
              <w:lang/>
              <w14:ligatures w14:val="standardContextual"/>
            </w:rPr>
          </w:pPr>
          <w:hyperlink w:anchor="_Toc223503200" w:history="1">
            <w:r w:rsidR="00FA13C3" w:rsidRPr="007328DC">
              <w:rPr>
                <w:rStyle w:val="Hyperlink"/>
                <w:rFonts w:cs="Times New Roman"/>
                <w:noProof/>
              </w:rPr>
              <w:t>2. THE RELUCTANT KILLER: UNMASKING THE RELUCTANT KILLER</w:t>
            </w:r>
            <w:r w:rsidR="00FA13C3">
              <w:rPr>
                <w:noProof/>
                <w:webHidden/>
              </w:rPr>
              <w:tab/>
            </w:r>
            <w:r w:rsidR="00FA13C3">
              <w:rPr>
                <w:noProof/>
                <w:webHidden/>
              </w:rPr>
              <w:fldChar w:fldCharType="begin"/>
            </w:r>
            <w:r w:rsidR="00FA13C3">
              <w:rPr>
                <w:noProof/>
                <w:webHidden/>
              </w:rPr>
              <w:instrText xml:space="preserve"> PAGEREF _Toc223503200 \h </w:instrText>
            </w:r>
            <w:r w:rsidR="00FA13C3">
              <w:rPr>
                <w:noProof/>
                <w:webHidden/>
              </w:rPr>
            </w:r>
            <w:r w:rsidR="00FA13C3">
              <w:rPr>
                <w:noProof/>
                <w:webHidden/>
              </w:rPr>
              <w:fldChar w:fldCharType="separate"/>
            </w:r>
            <w:r w:rsidR="006032A7">
              <w:rPr>
                <w:noProof/>
                <w:webHidden/>
              </w:rPr>
              <w:t>12</w:t>
            </w:r>
            <w:r w:rsidR="00FA13C3">
              <w:rPr>
                <w:noProof/>
                <w:webHidden/>
              </w:rPr>
              <w:fldChar w:fldCharType="end"/>
            </w:r>
          </w:hyperlink>
        </w:p>
        <w:p w14:paraId="20175CD3" w14:textId="5BC59E27" w:rsidR="00FA13C3" w:rsidRDefault="002A498E">
          <w:pPr>
            <w:pStyle w:val="TOC1"/>
            <w:tabs>
              <w:tab w:val="right" w:leader="dot" w:pos="8630"/>
            </w:tabs>
            <w:rPr>
              <w:rFonts w:asciiTheme="minorHAnsi" w:hAnsiTheme="minorHAnsi"/>
              <w:noProof/>
              <w:kern w:val="2"/>
              <w:szCs w:val="24"/>
              <w:lang/>
              <w14:ligatures w14:val="standardContextual"/>
            </w:rPr>
          </w:pPr>
          <w:hyperlink w:anchor="_Toc223503201" w:history="1">
            <w:r w:rsidR="00FA13C3" w:rsidRPr="007328DC">
              <w:rPr>
                <w:rStyle w:val="Hyperlink"/>
                <w:rFonts w:cs="Times New Roman"/>
                <w:noProof/>
              </w:rPr>
              <w:t>3. THE GENESIS OF A PASSION: UNRAVELING BRUCELLOSIS AND OTHER ZOONOSES</w:t>
            </w:r>
            <w:r w:rsidR="00FA13C3">
              <w:rPr>
                <w:noProof/>
                <w:webHidden/>
              </w:rPr>
              <w:tab/>
            </w:r>
            <w:r w:rsidR="00FA13C3">
              <w:rPr>
                <w:noProof/>
                <w:webHidden/>
              </w:rPr>
              <w:fldChar w:fldCharType="begin"/>
            </w:r>
            <w:r w:rsidR="00FA13C3">
              <w:rPr>
                <w:noProof/>
                <w:webHidden/>
              </w:rPr>
              <w:instrText xml:space="preserve"> PAGEREF _Toc223503201 \h </w:instrText>
            </w:r>
            <w:r w:rsidR="00FA13C3">
              <w:rPr>
                <w:noProof/>
                <w:webHidden/>
              </w:rPr>
            </w:r>
            <w:r w:rsidR="00FA13C3">
              <w:rPr>
                <w:noProof/>
                <w:webHidden/>
              </w:rPr>
              <w:fldChar w:fldCharType="separate"/>
            </w:r>
            <w:r w:rsidR="006032A7">
              <w:rPr>
                <w:noProof/>
                <w:webHidden/>
              </w:rPr>
              <w:t>18</w:t>
            </w:r>
            <w:r w:rsidR="00FA13C3">
              <w:rPr>
                <w:noProof/>
                <w:webHidden/>
              </w:rPr>
              <w:fldChar w:fldCharType="end"/>
            </w:r>
          </w:hyperlink>
        </w:p>
        <w:p w14:paraId="3B50E10C" w14:textId="0C8E9C5A" w:rsidR="00FA13C3" w:rsidRDefault="002A498E">
          <w:pPr>
            <w:pStyle w:val="TOC1"/>
            <w:tabs>
              <w:tab w:val="right" w:leader="dot" w:pos="8630"/>
            </w:tabs>
            <w:rPr>
              <w:rFonts w:asciiTheme="minorHAnsi" w:hAnsiTheme="minorHAnsi"/>
              <w:noProof/>
              <w:kern w:val="2"/>
              <w:szCs w:val="24"/>
              <w:lang/>
              <w14:ligatures w14:val="standardContextual"/>
            </w:rPr>
          </w:pPr>
          <w:hyperlink w:anchor="_Toc223503202" w:history="1">
            <w:r w:rsidR="00FA13C3" w:rsidRPr="007328DC">
              <w:rPr>
                <w:rStyle w:val="Hyperlink"/>
                <w:rFonts w:cs="Times New Roman"/>
                <w:noProof/>
              </w:rPr>
              <w:t>4. REGIONAL VIGILANCE: NIGERIA’S NORTHERN FRONTIER</w:t>
            </w:r>
            <w:r w:rsidR="00FA13C3">
              <w:rPr>
                <w:noProof/>
                <w:webHidden/>
              </w:rPr>
              <w:tab/>
            </w:r>
            <w:r w:rsidR="00FA13C3">
              <w:rPr>
                <w:noProof/>
                <w:webHidden/>
              </w:rPr>
              <w:fldChar w:fldCharType="begin"/>
            </w:r>
            <w:r w:rsidR="00FA13C3">
              <w:rPr>
                <w:noProof/>
                <w:webHidden/>
              </w:rPr>
              <w:instrText xml:space="preserve"> PAGEREF _Toc223503202 \h </w:instrText>
            </w:r>
            <w:r w:rsidR="00FA13C3">
              <w:rPr>
                <w:noProof/>
                <w:webHidden/>
              </w:rPr>
            </w:r>
            <w:r w:rsidR="00FA13C3">
              <w:rPr>
                <w:noProof/>
                <w:webHidden/>
              </w:rPr>
              <w:fldChar w:fldCharType="separate"/>
            </w:r>
            <w:r w:rsidR="006032A7">
              <w:rPr>
                <w:noProof/>
                <w:webHidden/>
              </w:rPr>
              <w:t>23</w:t>
            </w:r>
            <w:r w:rsidR="00FA13C3">
              <w:rPr>
                <w:noProof/>
                <w:webHidden/>
              </w:rPr>
              <w:fldChar w:fldCharType="end"/>
            </w:r>
          </w:hyperlink>
        </w:p>
        <w:p w14:paraId="28D64D65" w14:textId="5F73DA4F" w:rsidR="00FA13C3" w:rsidRDefault="002A498E">
          <w:pPr>
            <w:pStyle w:val="TOC3"/>
            <w:tabs>
              <w:tab w:val="right" w:leader="dot" w:pos="8630"/>
            </w:tabs>
            <w:rPr>
              <w:rFonts w:asciiTheme="minorHAnsi" w:hAnsiTheme="minorHAnsi"/>
              <w:noProof/>
              <w:kern w:val="2"/>
              <w:szCs w:val="24"/>
              <w:lang/>
              <w14:ligatures w14:val="standardContextual"/>
            </w:rPr>
          </w:pPr>
          <w:hyperlink w:anchor="_Toc223503203" w:history="1">
            <w:r w:rsidR="00FA13C3" w:rsidRPr="007328DC">
              <w:rPr>
                <w:rStyle w:val="Hyperlink"/>
                <w:rFonts w:cs="Times New Roman"/>
                <w:noProof/>
                <w:lang/>
              </w:rPr>
              <w:t>Key Findings</w:t>
            </w:r>
            <w:r w:rsidR="00FA13C3">
              <w:rPr>
                <w:noProof/>
                <w:webHidden/>
              </w:rPr>
              <w:tab/>
            </w:r>
            <w:r w:rsidR="00FA13C3">
              <w:rPr>
                <w:noProof/>
                <w:webHidden/>
              </w:rPr>
              <w:fldChar w:fldCharType="begin"/>
            </w:r>
            <w:r w:rsidR="00FA13C3">
              <w:rPr>
                <w:noProof/>
                <w:webHidden/>
              </w:rPr>
              <w:instrText xml:space="preserve"> PAGEREF _Toc223503203 \h </w:instrText>
            </w:r>
            <w:r w:rsidR="00FA13C3">
              <w:rPr>
                <w:noProof/>
                <w:webHidden/>
              </w:rPr>
            </w:r>
            <w:r w:rsidR="00FA13C3">
              <w:rPr>
                <w:noProof/>
                <w:webHidden/>
              </w:rPr>
              <w:fldChar w:fldCharType="separate"/>
            </w:r>
            <w:r w:rsidR="006032A7">
              <w:rPr>
                <w:noProof/>
                <w:webHidden/>
              </w:rPr>
              <w:t>23</w:t>
            </w:r>
            <w:r w:rsidR="00FA13C3">
              <w:rPr>
                <w:noProof/>
                <w:webHidden/>
              </w:rPr>
              <w:fldChar w:fldCharType="end"/>
            </w:r>
          </w:hyperlink>
        </w:p>
        <w:p w14:paraId="4063F2D5" w14:textId="420CA129" w:rsidR="00FA13C3" w:rsidRDefault="002A498E">
          <w:pPr>
            <w:pStyle w:val="TOC3"/>
            <w:tabs>
              <w:tab w:val="right" w:leader="dot" w:pos="8630"/>
            </w:tabs>
            <w:rPr>
              <w:rFonts w:asciiTheme="minorHAnsi" w:hAnsiTheme="minorHAnsi"/>
              <w:noProof/>
              <w:kern w:val="2"/>
              <w:szCs w:val="24"/>
              <w:lang/>
              <w14:ligatures w14:val="standardContextual"/>
            </w:rPr>
          </w:pPr>
          <w:hyperlink w:anchor="_Toc223503204" w:history="1">
            <w:r w:rsidR="00FA13C3" w:rsidRPr="007328DC">
              <w:rPr>
                <w:rStyle w:val="Hyperlink"/>
                <w:rFonts w:cs="Times New Roman"/>
                <w:noProof/>
                <w:lang/>
              </w:rPr>
              <w:t>Public Health Implications</w:t>
            </w:r>
            <w:r w:rsidR="00FA13C3">
              <w:rPr>
                <w:noProof/>
                <w:webHidden/>
              </w:rPr>
              <w:tab/>
            </w:r>
            <w:r w:rsidR="00FA13C3">
              <w:rPr>
                <w:noProof/>
                <w:webHidden/>
              </w:rPr>
              <w:fldChar w:fldCharType="begin"/>
            </w:r>
            <w:r w:rsidR="00FA13C3">
              <w:rPr>
                <w:noProof/>
                <w:webHidden/>
              </w:rPr>
              <w:instrText xml:space="preserve"> PAGEREF _Toc223503204 \h </w:instrText>
            </w:r>
            <w:r w:rsidR="00FA13C3">
              <w:rPr>
                <w:noProof/>
                <w:webHidden/>
              </w:rPr>
            </w:r>
            <w:r w:rsidR="00FA13C3">
              <w:rPr>
                <w:noProof/>
                <w:webHidden/>
              </w:rPr>
              <w:fldChar w:fldCharType="separate"/>
            </w:r>
            <w:r w:rsidR="006032A7">
              <w:rPr>
                <w:noProof/>
                <w:webHidden/>
              </w:rPr>
              <w:t>24</w:t>
            </w:r>
            <w:r w:rsidR="00FA13C3">
              <w:rPr>
                <w:noProof/>
                <w:webHidden/>
              </w:rPr>
              <w:fldChar w:fldCharType="end"/>
            </w:r>
          </w:hyperlink>
        </w:p>
        <w:p w14:paraId="5567B8BC" w14:textId="102EB11C" w:rsidR="00FA13C3" w:rsidRDefault="002A498E">
          <w:pPr>
            <w:pStyle w:val="TOC3"/>
            <w:tabs>
              <w:tab w:val="right" w:leader="dot" w:pos="8630"/>
            </w:tabs>
            <w:rPr>
              <w:rFonts w:asciiTheme="minorHAnsi" w:hAnsiTheme="minorHAnsi"/>
              <w:noProof/>
              <w:kern w:val="2"/>
              <w:szCs w:val="24"/>
              <w:lang/>
              <w14:ligatures w14:val="standardContextual"/>
            </w:rPr>
          </w:pPr>
          <w:hyperlink w:anchor="_Toc223503205" w:history="1">
            <w:r w:rsidR="00FA13C3" w:rsidRPr="007328DC">
              <w:rPr>
                <w:rStyle w:val="Hyperlink"/>
                <w:rFonts w:cs="Times New Roman"/>
                <w:noProof/>
                <w:lang/>
              </w:rPr>
              <w:t>Conclusions and Recommendations</w:t>
            </w:r>
            <w:r w:rsidR="00FA13C3">
              <w:rPr>
                <w:noProof/>
                <w:webHidden/>
              </w:rPr>
              <w:tab/>
            </w:r>
            <w:r w:rsidR="00FA13C3">
              <w:rPr>
                <w:noProof/>
                <w:webHidden/>
              </w:rPr>
              <w:fldChar w:fldCharType="begin"/>
            </w:r>
            <w:r w:rsidR="00FA13C3">
              <w:rPr>
                <w:noProof/>
                <w:webHidden/>
              </w:rPr>
              <w:instrText xml:space="preserve"> PAGEREF _Toc223503205 \h </w:instrText>
            </w:r>
            <w:r w:rsidR="00FA13C3">
              <w:rPr>
                <w:noProof/>
                <w:webHidden/>
              </w:rPr>
            </w:r>
            <w:r w:rsidR="00FA13C3">
              <w:rPr>
                <w:noProof/>
                <w:webHidden/>
              </w:rPr>
              <w:fldChar w:fldCharType="separate"/>
            </w:r>
            <w:r w:rsidR="006032A7">
              <w:rPr>
                <w:noProof/>
                <w:webHidden/>
              </w:rPr>
              <w:t>24</w:t>
            </w:r>
            <w:r w:rsidR="00FA13C3">
              <w:rPr>
                <w:noProof/>
                <w:webHidden/>
              </w:rPr>
              <w:fldChar w:fldCharType="end"/>
            </w:r>
          </w:hyperlink>
        </w:p>
        <w:p w14:paraId="0726D898" w14:textId="31153F87" w:rsidR="00FA13C3" w:rsidRDefault="002A498E">
          <w:pPr>
            <w:pStyle w:val="TOC1"/>
            <w:tabs>
              <w:tab w:val="right" w:leader="dot" w:pos="8630"/>
            </w:tabs>
            <w:rPr>
              <w:rFonts w:asciiTheme="minorHAnsi" w:hAnsiTheme="minorHAnsi"/>
              <w:noProof/>
              <w:kern w:val="2"/>
              <w:szCs w:val="24"/>
              <w:lang/>
              <w14:ligatures w14:val="standardContextual"/>
            </w:rPr>
          </w:pPr>
          <w:hyperlink w:anchor="_Toc223503206" w:history="1">
            <w:r w:rsidR="00FA13C3" w:rsidRPr="007328DC">
              <w:rPr>
                <w:rStyle w:val="Hyperlink"/>
                <w:rFonts w:cs="Times New Roman"/>
                <w:noProof/>
              </w:rPr>
              <w:t>5. EXPANDING FRONTIERS: UGANDA EXPERIENCE</w:t>
            </w:r>
            <w:r w:rsidR="00FA13C3">
              <w:rPr>
                <w:noProof/>
                <w:webHidden/>
              </w:rPr>
              <w:tab/>
            </w:r>
            <w:r w:rsidR="00FA13C3">
              <w:rPr>
                <w:noProof/>
                <w:webHidden/>
              </w:rPr>
              <w:fldChar w:fldCharType="begin"/>
            </w:r>
            <w:r w:rsidR="00FA13C3">
              <w:rPr>
                <w:noProof/>
                <w:webHidden/>
              </w:rPr>
              <w:instrText xml:space="preserve"> PAGEREF _Toc223503206 \h </w:instrText>
            </w:r>
            <w:r w:rsidR="00FA13C3">
              <w:rPr>
                <w:noProof/>
                <w:webHidden/>
              </w:rPr>
            </w:r>
            <w:r w:rsidR="00FA13C3">
              <w:rPr>
                <w:noProof/>
                <w:webHidden/>
              </w:rPr>
              <w:fldChar w:fldCharType="separate"/>
            </w:r>
            <w:r w:rsidR="006032A7">
              <w:rPr>
                <w:noProof/>
                <w:webHidden/>
              </w:rPr>
              <w:t>25</w:t>
            </w:r>
            <w:r w:rsidR="00FA13C3">
              <w:rPr>
                <w:noProof/>
                <w:webHidden/>
              </w:rPr>
              <w:fldChar w:fldCharType="end"/>
            </w:r>
          </w:hyperlink>
        </w:p>
        <w:p w14:paraId="784FFFF4" w14:textId="15A7D574" w:rsidR="00FA13C3" w:rsidRDefault="002A498E">
          <w:pPr>
            <w:pStyle w:val="TOC1"/>
            <w:tabs>
              <w:tab w:val="right" w:leader="dot" w:pos="8630"/>
            </w:tabs>
            <w:rPr>
              <w:rFonts w:asciiTheme="minorHAnsi" w:hAnsiTheme="minorHAnsi"/>
              <w:noProof/>
              <w:kern w:val="2"/>
              <w:szCs w:val="24"/>
              <w:lang/>
              <w14:ligatures w14:val="standardContextual"/>
            </w:rPr>
          </w:pPr>
          <w:hyperlink w:anchor="_Toc223503207" w:history="1">
            <w:r w:rsidR="00FA13C3" w:rsidRPr="007328DC">
              <w:rPr>
                <w:rStyle w:val="Hyperlink"/>
                <w:rFonts w:cs="Times New Roman"/>
                <w:noProof/>
              </w:rPr>
              <w:t>6. THE INNOVATION: THE TETFund NRF DNA VACCINE PROJECT</w:t>
            </w:r>
            <w:r w:rsidR="00FA13C3">
              <w:rPr>
                <w:noProof/>
                <w:webHidden/>
              </w:rPr>
              <w:tab/>
            </w:r>
            <w:r w:rsidR="00FA13C3">
              <w:rPr>
                <w:noProof/>
                <w:webHidden/>
              </w:rPr>
              <w:fldChar w:fldCharType="begin"/>
            </w:r>
            <w:r w:rsidR="00FA13C3">
              <w:rPr>
                <w:noProof/>
                <w:webHidden/>
              </w:rPr>
              <w:instrText xml:space="preserve"> PAGEREF _Toc223503207 \h </w:instrText>
            </w:r>
            <w:r w:rsidR="00FA13C3">
              <w:rPr>
                <w:noProof/>
                <w:webHidden/>
              </w:rPr>
            </w:r>
            <w:r w:rsidR="00FA13C3">
              <w:rPr>
                <w:noProof/>
                <w:webHidden/>
              </w:rPr>
              <w:fldChar w:fldCharType="separate"/>
            </w:r>
            <w:r w:rsidR="006032A7">
              <w:rPr>
                <w:noProof/>
                <w:webHidden/>
              </w:rPr>
              <w:t>25</w:t>
            </w:r>
            <w:r w:rsidR="00FA13C3">
              <w:rPr>
                <w:noProof/>
                <w:webHidden/>
              </w:rPr>
              <w:fldChar w:fldCharType="end"/>
            </w:r>
          </w:hyperlink>
        </w:p>
        <w:p w14:paraId="301B3172" w14:textId="42BB401A" w:rsidR="00FA13C3" w:rsidRDefault="002A498E">
          <w:pPr>
            <w:pStyle w:val="TOC1"/>
            <w:tabs>
              <w:tab w:val="right" w:leader="dot" w:pos="8630"/>
            </w:tabs>
            <w:rPr>
              <w:rFonts w:asciiTheme="minorHAnsi" w:hAnsiTheme="minorHAnsi"/>
              <w:noProof/>
              <w:kern w:val="2"/>
              <w:szCs w:val="24"/>
              <w:lang/>
              <w14:ligatures w14:val="standardContextual"/>
            </w:rPr>
          </w:pPr>
          <w:hyperlink w:anchor="_Toc223503208" w:history="1">
            <w:r w:rsidR="00FA13C3" w:rsidRPr="007328DC">
              <w:rPr>
                <w:rStyle w:val="Hyperlink"/>
                <w:rFonts w:cs="Times New Roman"/>
                <w:noProof/>
              </w:rPr>
              <w:t>7. THE MAN BEHIND THE MICROSCOPE: FAITH AND FAMILY</w:t>
            </w:r>
            <w:r w:rsidR="00FA13C3">
              <w:rPr>
                <w:noProof/>
                <w:webHidden/>
              </w:rPr>
              <w:tab/>
            </w:r>
            <w:r w:rsidR="00FA13C3">
              <w:rPr>
                <w:noProof/>
                <w:webHidden/>
              </w:rPr>
              <w:fldChar w:fldCharType="begin"/>
            </w:r>
            <w:r w:rsidR="00FA13C3">
              <w:rPr>
                <w:noProof/>
                <w:webHidden/>
              </w:rPr>
              <w:instrText xml:space="preserve"> PAGEREF _Toc223503208 \h </w:instrText>
            </w:r>
            <w:r w:rsidR="00FA13C3">
              <w:rPr>
                <w:noProof/>
                <w:webHidden/>
              </w:rPr>
            </w:r>
            <w:r w:rsidR="00FA13C3">
              <w:rPr>
                <w:noProof/>
                <w:webHidden/>
              </w:rPr>
              <w:fldChar w:fldCharType="separate"/>
            </w:r>
            <w:r w:rsidR="006032A7">
              <w:rPr>
                <w:noProof/>
                <w:webHidden/>
              </w:rPr>
              <w:t>26</w:t>
            </w:r>
            <w:r w:rsidR="00FA13C3">
              <w:rPr>
                <w:noProof/>
                <w:webHidden/>
              </w:rPr>
              <w:fldChar w:fldCharType="end"/>
            </w:r>
          </w:hyperlink>
        </w:p>
        <w:p w14:paraId="1E44BB5B" w14:textId="4F5F2A1B" w:rsidR="00FA13C3" w:rsidRDefault="002A498E">
          <w:pPr>
            <w:pStyle w:val="TOC1"/>
            <w:tabs>
              <w:tab w:val="right" w:leader="dot" w:pos="8630"/>
            </w:tabs>
            <w:rPr>
              <w:rFonts w:asciiTheme="minorHAnsi" w:hAnsiTheme="minorHAnsi"/>
              <w:noProof/>
              <w:kern w:val="2"/>
              <w:szCs w:val="24"/>
              <w:lang/>
              <w14:ligatures w14:val="standardContextual"/>
            </w:rPr>
          </w:pPr>
          <w:hyperlink w:anchor="_Toc223503209" w:history="1">
            <w:r w:rsidR="00FA13C3" w:rsidRPr="007328DC">
              <w:rPr>
                <w:rStyle w:val="Hyperlink"/>
                <w:rFonts w:cs="Times New Roman"/>
                <w:noProof/>
              </w:rPr>
              <w:t>8. MY WORK IN ACTION: EXPLORING THE HEIGHTS AND ADDRESSING THE GAPS</w:t>
            </w:r>
            <w:r w:rsidR="00FA13C3">
              <w:rPr>
                <w:noProof/>
                <w:webHidden/>
              </w:rPr>
              <w:tab/>
            </w:r>
            <w:r w:rsidR="00FA13C3">
              <w:rPr>
                <w:noProof/>
                <w:webHidden/>
              </w:rPr>
              <w:fldChar w:fldCharType="begin"/>
            </w:r>
            <w:r w:rsidR="00FA13C3">
              <w:rPr>
                <w:noProof/>
                <w:webHidden/>
              </w:rPr>
              <w:instrText xml:space="preserve"> PAGEREF _Toc223503209 \h </w:instrText>
            </w:r>
            <w:r w:rsidR="00FA13C3">
              <w:rPr>
                <w:noProof/>
                <w:webHidden/>
              </w:rPr>
            </w:r>
            <w:r w:rsidR="00FA13C3">
              <w:rPr>
                <w:noProof/>
                <w:webHidden/>
              </w:rPr>
              <w:fldChar w:fldCharType="separate"/>
            </w:r>
            <w:r w:rsidR="006032A7">
              <w:rPr>
                <w:noProof/>
                <w:webHidden/>
              </w:rPr>
              <w:t>27</w:t>
            </w:r>
            <w:r w:rsidR="00FA13C3">
              <w:rPr>
                <w:noProof/>
                <w:webHidden/>
              </w:rPr>
              <w:fldChar w:fldCharType="end"/>
            </w:r>
          </w:hyperlink>
        </w:p>
        <w:p w14:paraId="4DD45CD6" w14:textId="5C685852" w:rsidR="00FA13C3" w:rsidRDefault="002A498E">
          <w:pPr>
            <w:pStyle w:val="TOC2"/>
            <w:tabs>
              <w:tab w:val="right" w:leader="dot" w:pos="8630"/>
            </w:tabs>
            <w:rPr>
              <w:rFonts w:asciiTheme="minorHAnsi" w:hAnsiTheme="minorHAnsi"/>
              <w:noProof/>
              <w:kern w:val="2"/>
              <w:szCs w:val="24"/>
              <w:lang/>
              <w14:ligatures w14:val="standardContextual"/>
            </w:rPr>
          </w:pPr>
          <w:hyperlink w:anchor="_Toc223503210" w:history="1">
            <w:r w:rsidR="00FA13C3" w:rsidRPr="007328DC">
              <w:rPr>
                <w:rStyle w:val="Hyperlink"/>
                <w:rFonts w:cs="Times New Roman"/>
                <w:noProof/>
              </w:rPr>
              <w:t>Science with Purpose</w:t>
            </w:r>
            <w:r w:rsidR="00FA13C3">
              <w:rPr>
                <w:noProof/>
                <w:webHidden/>
              </w:rPr>
              <w:tab/>
            </w:r>
            <w:r w:rsidR="00FA13C3">
              <w:rPr>
                <w:noProof/>
                <w:webHidden/>
              </w:rPr>
              <w:fldChar w:fldCharType="begin"/>
            </w:r>
            <w:r w:rsidR="00FA13C3">
              <w:rPr>
                <w:noProof/>
                <w:webHidden/>
              </w:rPr>
              <w:instrText xml:space="preserve"> PAGEREF _Toc223503210 \h </w:instrText>
            </w:r>
            <w:r w:rsidR="00FA13C3">
              <w:rPr>
                <w:noProof/>
                <w:webHidden/>
              </w:rPr>
            </w:r>
            <w:r w:rsidR="00FA13C3">
              <w:rPr>
                <w:noProof/>
                <w:webHidden/>
              </w:rPr>
              <w:fldChar w:fldCharType="separate"/>
            </w:r>
            <w:r w:rsidR="006032A7">
              <w:rPr>
                <w:noProof/>
                <w:webHidden/>
              </w:rPr>
              <w:t>27</w:t>
            </w:r>
            <w:r w:rsidR="00FA13C3">
              <w:rPr>
                <w:noProof/>
                <w:webHidden/>
              </w:rPr>
              <w:fldChar w:fldCharType="end"/>
            </w:r>
          </w:hyperlink>
        </w:p>
        <w:p w14:paraId="66FA6238" w14:textId="6E0FF924" w:rsidR="00FA13C3" w:rsidRDefault="002A498E">
          <w:pPr>
            <w:pStyle w:val="TOC2"/>
            <w:tabs>
              <w:tab w:val="right" w:leader="dot" w:pos="8630"/>
            </w:tabs>
            <w:rPr>
              <w:rFonts w:asciiTheme="minorHAnsi" w:hAnsiTheme="minorHAnsi"/>
              <w:noProof/>
              <w:kern w:val="2"/>
              <w:szCs w:val="24"/>
              <w:lang/>
              <w14:ligatures w14:val="standardContextual"/>
            </w:rPr>
          </w:pPr>
          <w:hyperlink w:anchor="_Toc223503211" w:history="1">
            <w:r w:rsidR="00FA13C3" w:rsidRPr="007328DC">
              <w:rPr>
                <w:rStyle w:val="Hyperlink"/>
                <w:rFonts w:cs="Times New Roman"/>
                <w:noProof/>
              </w:rPr>
              <w:t>Next-Generation Innovation</w:t>
            </w:r>
            <w:r w:rsidR="00FA13C3">
              <w:rPr>
                <w:noProof/>
                <w:webHidden/>
              </w:rPr>
              <w:tab/>
            </w:r>
            <w:r w:rsidR="00FA13C3">
              <w:rPr>
                <w:noProof/>
                <w:webHidden/>
              </w:rPr>
              <w:fldChar w:fldCharType="begin"/>
            </w:r>
            <w:r w:rsidR="00FA13C3">
              <w:rPr>
                <w:noProof/>
                <w:webHidden/>
              </w:rPr>
              <w:instrText xml:space="preserve"> PAGEREF _Toc223503211 \h </w:instrText>
            </w:r>
            <w:r w:rsidR="00FA13C3">
              <w:rPr>
                <w:noProof/>
                <w:webHidden/>
              </w:rPr>
            </w:r>
            <w:r w:rsidR="00FA13C3">
              <w:rPr>
                <w:noProof/>
                <w:webHidden/>
              </w:rPr>
              <w:fldChar w:fldCharType="separate"/>
            </w:r>
            <w:r w:rsidR="006032A7">
              <w:rPr>
                <w:noProof/>
                <w:webHidden/>
              </w:rPr>
              <w:t>28</w:t>
            </w:r>
            <w:r w:rsidR="00FA13C3">
              <w:rPr>
                <w:noProof/>
                <w:webHidden/>
              </w:rPr>
              <w:fldChar w:fldCharType="end"/>
            </w:r>
          </w:hyperlink>
        </w:p>
        <w:p w14:paraId="2E96EE70" w14:textId="2446FA65" w:rsidR="00FA13C3" w:rsidRDefault="002A498E">
          <w:pPr>
            <w:pStyle w:val="TOC2"/>
            <w:tabs>
              <w:tab w:val="right" w:leader="dot" w:pos="8630"/>
            </w:tabs>
            <w:rPr>
              <w:rFonts w:asciiTheme="minorHAnsi" w:hAnsiTheme="minorHAnsi"/>
              <w:noProof/>
              <w:kern w:val="2"/>
              <w:szCs w:val="24"/>
              <w:lang/>
              <w14:ligatures w14:val="standardContextual"/>
            </w:rPr>
          </w:pPr>
          <w:hyperlink w:anchor="_Toc223503212" w:history="1">
            <w:r w:rsidR="00FA13C3" w:rsidRPr="007328DC">
              <w:rPr>
                <w:rStyle w:val="Hyperlink"/>
                <w:rFonts w:cs="Times New Roman"/>
                <w:noProof/>
              </w:rPr>
              <w:t>Protecting Humanity</w:t>
            </w:r>
            <w:r w:rsidR="00FA13C3">
              <w:rPr>
                <w:noProof/>
                <w:webHidden/>
              </w:rPr>
              <w:tab/>
            </w:r>
            <w:r w:rsidR="00FA13C3">
              <w:rPr>
                <w:noProof/>
                <w:webHidden/>
              </w:rPr>
              <w:fldChar w:fldCharType="begin"/>
            </w:r>
            <w:r w:rsidR="00FA13C3">
              <w:rPr>
                <w:noProof/>
                <w:webHidden/>
              </w:rPr>
              <w:instrText xml:space="preserve"> PAGEREF _Toc223503212 \h </w:instrText>
            </w:r>
            <w:r w:rsidR="00FA13C3">
              <w:rPr>
                <w:noProof/>
                <w:webHidden/>
              </w:rPr>
            </w:r>
            <w:r w:rsidR="00FA13C3">
              <w:rPr>
                <w:noProof/>
                <w:webHidden/>
              </w:rPr>
              <w:fldChar w:fldCharType="separate"/>
            </w:r>
            <w:r w:rsidR="006032A7">
              <w:rPr>
                <w:noProof/>
                <w:webHidden/>
              </w:rPr>
              <w:t>28</w:t>
            </w:r>
            <w:r w:rsidR="00FA13C3">
              <w:rPr>
                <w:noProof/>
                <w:webHidden/>
              </w:rPr>
              <w:fldChar w:fldCharType="end"/>
            </w:r>
          </w:hyperlink>
        </w:p>
        <w:p w14:paraId="6F460E55" w14:textId="7EF84303" w:rsidR="00FA13C3" w:rsidRDefault="002A498E">
          <w:pPr>
            <w:pStyle w:val="TOC2"/>
            <w:tabs>
              <w:tab w:val="right" w:leader="dot" w:pos="8630"/>
            </w:tabs>
            <w:rPr>
              <w:rFonts w:asciiTheme="minorHAnsi" w:hAnsiTheme="minorHAnsi"/>
              <w:noProof/>
              <w:kern w:val="2"/>
              <w:szCs w:val="24"/>
              <w:lang/>
              <w14:ligatures w14:val="standardContextual"/>
            </w:rPr>
          </w:pPr>
          <w:hyperlink w:anchor="_Toc223503213" w:history="1">
            <w:r w:rsidR="00FA13C3" w:rsidRPr="007328DC">
              <w:rPr>
                <w:rStyle w:val="Hyperlink"/>
                <w:rFonts w:cs="Times New Roman"/>
                <w:noProof/>
              </w:rPr>
              <w:t>The One Health Mandate</w:t>
            </w:r>
            <w:r w:rsidR="00FA13C3">
              <w:rPr>
                <w:noProof/>
                <w:webHidden/>
              </w:rPr>
              <w:tab/>
            </w:r>
            <w:r w:rsidR="00FA13C3">
              <w:rPr>
                <w:noProof/>
                <w:webHidden/>
              </w:rPr>
              <w:fldChar w:fldCharType="begin"/>
            </w:r>
            <w:r w:rsidR="00FA13C3">
              <w:rPr>
                <w:noProof/>
                <w:webHidden/>
              </w:rPr>
              <w:instrText xml:space="preserve"> PAGEREF _Toc223503213 \h </w:instrText>
            </w:r>
            <w:r w:rsidR="00FA13C3">
              <w:rPr>
                <w:noProof/>
                <w:webHidden/>
              </w:rPr>
            </w:r>
            <w:r w:rsidR="00FA13C3">
              <w:rPr>
                <w:noProof/>
                <w:webHidden/>
              </w:rPr>
              <w:fldChar w:fldCharType="separate"/>
            </w:r>
            <w:r w:rsidR="006032A7">
              <w:rPr>
                <w:noProof/>
                <w:webHidden/>
              </w:rPr>
              <w:t>28</w:t>
            </w:r>
            <w:r w:rsidR="00FA13C3">
              <w:rPr>
                <w:noProof/>
                <w:webHidden/>
              </w:rPr>
              <w:fldChar w:fldCharType="end"/>
            </w:r>
          </w:hyperlink>
        </w:p>
        <w:p w14:paraId="6DA0D64D" w14:textId="6617297D" w:rsidR="00FA13C3" w:rsidRDefault="002A498E">
          <w:pPr>
            <w:pStyle w:val="TOC2"/>
            <w:tabs>
              <w:tab w:val="right" w:leader="dot" w:pos="8630"/>
            </w:tabs>
            <w:rPr>
              <w:rFonts w:asciiTheme="minorHAnsi" w:hAnsiTheme="minorHAnsi"/>
              <w:noProof/>
              <w:kern w:val="2"/>
              <w:szCs w:val="24"/>
              <w:lang/>
              <w14:ligatures w14:val="standardContextual"/>
            </w:rPr>
          </w:pPr>
          <w:hyperlink w:anchor="_Toc223503214" w:history="1">
            <w:r w:rsidR="00FA13C3" w:rsidRPr="007328DC">
              <w:rPr>
                <w:rStyle w:val="Hyperlink"/>
                <w:rFonts w:cs="Times New Roman"/>
                <w:noProof/>
              </w:rPr>
              <w:t>Economic and Policy Commitment</w:t>
            </w:r>
            <w:r w:rsidR="00FA13C3">
              <w:rPr>
                <w:noProof/>
                <w:webHidden/>
              </w:rPr>
              <w:tab/>
            </w:r>
            <w:r w:rsidR="00FA13C3">
              <w:rPr>
                <w:noProof/>
                <w:webHidden/>
              </w:rPr>
              <w:fldChar w:fldCharType="begin"/>
            </w:r>
            <w:r w:rsidR="00FA13C3">
              <w:rPr>
                <w:noProof/>
                <w:webHidden/>
              </w:rPr>
              <w:instrText xml:space="preserve"> PAGEREF _Toc223503214 \h </w:instrText>
            </w:r>
            <w:r w:rsidR="00FA13C3">
              <w:rPr>
                <w:noProof/>
                <w:webHidden/>
              </w:rPr>
            </w:r>
            <w:r w:rsidR="00FA13C3">
              <w:rPr>
                <w:noProof/>
                <w:webHidden/>
              </w:rPr>
              <w:fldChar w:fldCharType="separate"/>
            </w:r>
            <w:r w:rsidR="006032A7">
              <w:rPr>
                <w:noProof/>
                <w:webHidden/>
              </w:rPr>
              <w:t>29</w:t>
            </w:r>
            <w:r w:rsidR="00FA13C3">
              <w:rPr>
                <w:noProof/>
                <w:webHidden/>
              </w:rPr>
              <w:fldChar w:fldCharType="end"/>
            </w:r>
          </w:hyperlink>
        </w:p>
        <w:p w14:paraId="4E4A38E4" w14:textId="03885CB8" w:rsidR="00FA13C3" w:rsidRDefault="002A498E">
          <w:pPr>
            <w:pStyle w:val="TOC2"/>
            <w:tabs>
              <w:tab w:val="right" w:leader="dot" w:pos="8630"/>
            </w:tabs>
            <w:rPr>
              <w:rFonts w:asciiTheme="minorHAnsi" w:hAnsiTheme="minorHAnsi"/>
              <w:noProof/>
              <w:kern w:val="2"/>
              <w:szCs w:val="24"/>
              <w:lang/>
              <w14:ligatures w14:val="standardContextual"/>
            </w:rPr>
          </w:pPr>
          <w:hyperlink w:anchor="_Toc223503215" w:history="1">
            <w:r w:rsidR="00FA13C3" w:rsidRPr="007328DC">
              <w:rPr>
                <w:rStyle w:val="Hyperlink"/>
                <w:rFonts w:cs="Times New Roman"/>
                <w:noProof/>
              </w:rPr>
              <w:t>Educating the Future</w:t>
            </w:r>
            <w:r w:rsidR="00FA13C3">
              <w:rPr>
                <w:noProof/>
                <w:webHidden/>
              </w:rPr>
              <w:tab/>
            </w:r>
            <w:r w:rsidR="00FA13C3">
              <w:rPr>
                <w:noProof/>
                <w:webHidden/>
              </w:rPr>
              <w:fldChar w:fldCharType="begin"/>
            </w:r>
            <w:r w:rsidR="00FA13C3">
              <w:rPr>
                <w:noProof/>
                <w:webHidden/>
              </w:rPr>
              <w:instrText xml:space="preserve"> PAGEREF _Toc223503215 \h </w:instrText>
            </w:r>
            <w:r w:rsidR="00FA13C3">
              <w:rPr>
                <w:noProof/>
                <w:webHidden/>
              </w:rPr>
            </w:r>
            <w:r w:rsidR="00FA13C3">
              <w:rPr>
                <w:noProof/>
                <w:webHidden/>
              </w:rPr>
              <w:fldChar w:fldCharType="separate"/>
            </w:r>
            <w:r w:rsidR="006032A7">
              <w:rPr>
                <w:noProof/>
                <w:webHidden/>
              </w:rPr>
              <w:t>29</w:t>
            </w:r>
            <w:r w:rsidR="00FA13C3">
              <w:rPr>
                <w:noProof/>
                <w:webHidden/>
              </w:rPr>
              <w:fldChar w:fldCharType="end"/>
            </w:r>
          </w:hyperlink>
        </w:p>
        <w:p w14:paraId="1075527B" w14:textId="0AEF5062" w:rsidR="00FA13C3" w:rsidRDefault="002A498E">
          <w:pPr>
            <w:pStyle w:val="TOC2"/>
            <w:tabs>
              <w:tab w:val="right" w:leader="dot" w:pos="8630"/>
            </w:tabs>
            <w:rPr>
              <w:rFonts w:asciiTheme="minorHAnsi" w:hAnsiTheme="minorHAnsi"/>
              <w:noProof/>
              <w:kern w:val="2"/>
              <w:szCs w:val="24"/>
              <w:lang/>
              <w14:ligatures w14:val="standardContextual"/>
            </w:rPr>
          </w:pPr>
          <w:hyperlink w:anchor="_Toc223503216" w:history="1">
            <w:r w:rsidR="00FA13C3" w:rsidRPr="007328DC">
              <w:rPr>
                <w:rStyle w:val="Hyperlink"/>
                <w:rFonts w:cs="Times New Roman"/>
                <w:noProof/>
              </w:rPr>
              <w:t>The Way Forward: A Five-Point Strategy for Nigeria</w:t>
            </w:r>
            <w:r w:rsidR="00FA13C3">
              <w:rPr>
                <w:noProof/>
                <w:webHidden/>
              </w:rPr>
              <w:tab/>
            </w:r>
            <w:r w:rsidR="00FA13C3">
              <w:rPr>
                <w:noProof/>
                <w:webHidden/>
              </w:rPr>
              <w:fldChar w:fldCharType="begin"/>
            </w:r>
            <w:r w:rsidR="00FA13C3">
              <w:rPr>
                <w:noProof/>
                <w:webHidden/>
              </w:rPr>
              <w:instrText xml:space="preserve"> PAGEREF _Toc223503216 \h </w:instrText>
            </w:r>
            <w:r w:rsidR="00FA13C3">
              <w:rPr>
                <w:noProof/>
                <w:webHidden/>
              </w:rPr>
            </w:r>
            <w:r w:rsidR="00FA13C3">
              <w:rPr>
                <w:noProof/>
                <w:webHidden/>
              </w:rPr>
              <w:fldChar w:fldCharType="separate"/>
            </w:r>
            <w:r w:rsidR="006032A7">
              <w:rPr>
                <w:noProof/>
                <w:webHidden/>
              </w:rPr>
              <w:t>29</w:t>
            </w:r>
            <w:r w:rsidR="00FA13C3">
              <w:rPr>
                <w:noProof/>
                <w:webHidden/>
              </w:rPr>
              <w:fldChar w:fldCharType="end"/>
            </w:r>
          </w:hyperlink>
        </w:p>
        <w:p w14:paraId="7FE9EF61" w14:textId="7B6AD840" w:rsidR="00FA13C3" w:rsidRDefault="002A498E">
          <w:pPr>
            <w:pStyle w:val="TOC1"/>
            <w:tabs>
              <w:tab w:val="right" w:leader="dot" w:pos="8630"/>
            </w:tabs>
            <w:rPr>
              <w:rFonts w:asciiTheme="minorHAnsi" w:hAnsiTheme="minorHAnsi"/>
              <w:noProof/>
              <w:kern w:val="2"/>
              <w:szCs w:val="24"/>
              <w:lang/>
              <w14:ligatures w14:val="standardContextual"/>
            </w:rPr>
          </w:pPr>
          <w:hyperlink w:anchor="_Toc223503217" w:history="1">
            <w:r w:rsidR="00FA13C3" w:rsidRPr="007328DC">
              <w:rPr>
                <w:rStyle w:val="Hyperlink"/>
                <w:rFonts w:cs="Times New Roman"/>
                <w:noProof/>
              </w:rPr>
              <w:t>9. CONCLUSION: A CALL TO ACTION</w:t>
            </w:r>
            <w:r w:rsidR="00FA13C3">
              <w:rPr>
                <w:noProof/>
                <w:webHidden/>
              </w:rPr>
              <w:tab/>
            </w:r>
            <w:r w:rsidR="00FA13C3">
              <w:rPr>
                <w:noProof/>
                <w:webHidden/>
              </w:rPr>
              <w:fldChar w:fldCharType="begin"/>
            </w:r>
            <w:r w:rsidR="00FA13C3">
              <w:rPr>
                <w:noProof/>
                <w:webHidden/>
              </w:rPr>
              <w:instrText xml:space="preserve"> PAGEREF _Toc223503217 \h </w:instrText>
            </w:r>
            <w:r w:rsidR="00FA13C3">
              <w:rPr>
                <w:noProof/>
                <w:webHidden/>
              </w:rPr>
            </w:r>
            <w:r w:rsidR="00FA13C3">
              <w:rPr>
                <w:noProof/>
                <w:webHidden/>
              </w:rPr>
              <w:fldChar w:fldCharType="separate"/>
            </w:r>
            <w:r w:rsidR="006032A7">
              <w:rPr>
                <w:noProof/>
                <w:webHidden/>
              </w:rPr>
              <w:t>29</w:t>
            </w:r>
            <w:r w:rsidR="00FA13C3">
              <w:rPr>
                <w:noProof/>
                <w:webHidden/>
              </w:rPr>
              <w:fldChar w:fldCharType="end"/>
            </w:r>
          </w:hyperlink>
        </w:p>
        <w:p w14:paraId="4C914D01" w14:textId="3B32DCD2" w:rsidR="00FA13C3" w:rsidRDefault="002A498E">
          <w:pPr>
            <w:pStyle w:val="TOC1"/>
            <w:tabs>
              <w:tab w:val="right" w:leader="dot" w:pos="8630"/>
            </w:tabs>
            <w:rPr>
              <w:rFonts w:asciiTheme="minorHAnsi" w:hAnsiTheme="minorHAnsi"/>
              <w:noProof/>
              <w:kern w:val="2"/>
              <w:szCs w:val="24"/>
              <w:lang/>
              <w14:ligatures w14:val="standardContextual"/>
            </w:rPr>
          </w:pPr>
          <w:hyperlink w:anchor="_Toc223503218" w:history="1">
            <w:r w:rsidR="00FA13C3" w:rsidRPr="007328DC">
              <w:rPr>
                <w:rStyle w:val="Hyperlink"/>
                <w:rFonts w:cs="Times New Roman"/>
                <w:noProof/>
              </w:rPr>
              <w:t>10. ACKNOWLEDGEMENTS</w:t>
            </w:r>
            <w:r w:rsidR="00FA13C3">
              <w:rPr>
                <w:noProof/>
                <w:webHidden/>
              </w:rPr>
              <w:tab/>
            </w:r>
            <w:r w:rsidR="00FA13C3">
              <w:rPr>
                <w:noProof/>
                <w:webHidden/>
              </w:rPr>
              <w:fldChar w:fldCharType="begin"/>
            </w:r>
            <w:r w:rsidR="00FA13C3">
              <w:rPr>
                <w:noProof/>
                <w:webHidden/>
              </w:rPr>
              <w:instrText xml:space="preserve"> PAGEREF _Toc223503218 \h </w:instrText>
            </w:r>
            <w:r w:rsidR="00FA13C3">
              <w:rPr>
                <w:noProof/>
                <w:webHidden/>
              </w:rPr>
            </w:r>
            <w:r w:rsidR="00FA13C3">
              <w:rPr>
                <w:noProof/>
                <w:webHidden/>
              </w:rPr>
              <w:fldChar w:fldCharType="separate"/>
            </w:r>
            <w:r w:rsidR="006032A7">
              <w:rPr>
                <w:noProof/>
                <w:webHidden/>
              </w:rPr>
              <w:t>30</w:t>
            </w:r>
            <w:r w:rsidR="00FA13C3">
              <w:rPr>
                <w:noProof/>
                <w:webHidden/>
              </w:rPr>
              <w:fldChar w:fldCharType="end"/>
            </w:r>
          </w:hyperlink>
        </w:p>
        <w:p w14:paraId="7D44076F" w14:textId="36DB0A61" w:rsidR="00FA13C3" w:rsidRDefault="002A498E">
          <w:pPr>
            <w:pStyle w:val="TOC1"/>
            <w:tabs>
              <w:tab w:val="right" w:leader="dot" w:pos="8630"/>
            </w:tabs>
            <w:rPr>
              <w:rFonts w:asciiTheme="minorHAnsi" w:hAnsiTheme="minorHAnsi"/>
              <w:noProof/>
              <w:kern w:val="2"/>
              <w:szCs w:val="24"/>
              <w:lang/>
              <w14:ligatures w14:val="standardContextual"/>
            </w:rPr>
          </w:pPr>
          <w:hyperlink w:anchor="_Toc223503219" w:history="1">
            <w:r w:rsidR="00FA13C3" w:rsidRPr="007328DC">
              <w:rPr>
                <w:rStyle w:val="Hyperlink"/>
                <w:rFonts w:cs="Times New Roman"/>
                <w:noProof/>
              </w:rPr>
              <w:t>11. REFERENCES</w:t>
            </w:r>
            <w:r w:rsidR="00FA13C3">
              <w:rPr>
                <w:noProof/>
                <w:webHidden/>
              </w:rPr>
              <w:tab/>
            </w:r>
            <w:r w:rsidR="00FA13C3">
              <w:rPr>
                <w:noProof/>
                <w:webHidden/>
              </w:rPr>
              <w:fldChar w:fldCharType="begin"/>
            </w:r>
            <w:r w:rsidR="00FA13C3">
              <w:rPr>
                <w:noProof/>
                <w:webHidden/>
              </w:rPr>
              <w:instrText xml:space="preserve"> PAGEREF _Toc223503219 \h </w:instrText>
            </w:r>
            <w:r w:rsidR="00FA13C3">
              <w:rPr>
                <w:noProof/>
                <w:webHidden/>
              </w:rPr>
            </w:r>
            <w:r w:rsidR="00FA13C3">
              <w:rPr>
                <w:noProof/>
                <w:webHidden/>
              </w:rPr>
              <w:fldChar w:fldCharType="separate"/>
            </w:r>
            <w:r w:rsidR="006032A7">
              <w:rPr>
                <w:noProof/>
                <w:webHidden/>
              </w:rPr>
              <w:t>32</w:t>
            </w:r>
            <w:r w:rsidR="00FA13C3">
              <w:rPr>
                <w:noProof/>
                <w:webHidden/>
              </w:rPr>
              <w:fldChar w:fldCharType="end"/>
            </w:r>
          </w:hyperlink>
        </w:p>
        <w:p w14:paraId="35DE38FE" w14:textId="4405F6F2" w:rsidR="00FA13C3" w:rsidRDefault="002A498E">
          <w:pPr>
            <w:pStyle w:val="TOC1"/>
            <w:tabs>
              <w:tab w:val="right" w:leader="dot" w:pos="8630"/>
            </w:tabs>
            <w:rPr>
              <w:rFonts w:asciiTheme="minorHAnsi" w:hAnsiTheme="minorHAnsi"/>
              <w:noProof/>
              <w:kern w:val="2"/>
              <w:szCs w:val="24"/>
              <w:lang/>
              <w14:ligatures w14:val="standardContextual"/>
            </w:rPr>
          </w:pPr>
          <w:hyperlink w:anchor="_Toc223503220" w:history="1">
            <w:r w:rsidR="00FA13C3" w:rsidRPr="007328DC">
              <w:rPr>
                <w:rStyle w:val="Hyperlink"/>
                <w:rFonts w:cs="Times New Roman"/>
                <w:noProof/>
              </w:rPr>
              <w:t>FAMILY PICTURE</w:t>
            </w:r>
            <w:r w:rsidR="00FA13C3">
              <w:rPr>
                <w:noProof/>
                <w:webHidden/>
              </w:rPr>
              <w:tab/>
            </w:r>
            <w:r w:rsidR="00FA13C3">
              <w:rPr>
                <w:noProof/>
                <w:webHidden/>
              </w:rPr>
              <w:fldChar w:fldCharType="begin"/>
            </w:r>
            <w:r w:rsidR="00FA13C3">
              <w:rPr>
                <w:noProof/>
                <w:webHidden/>
              </w:rPr>
              <w:instrText xml:space="preserve"> PAGEREF _Toc223503220 \h </w:instrText>
            </w:r>
            <w:r w:rsidR="00FA13C3">
              <w:rPr>
                <w:noProof/>
                <w:webHidden/>
              </w:rPr>
            </w:r>
            <w:r w:rsidR="00FA13C3">
              <w:rPr>
                <w:noProof/>
                <w:webHidden/>
              </w:rPr>
              <w:fldChar w:fldCharType="separate"/>
            </w:r>
            <w:r w:rsidR="006032A7">
              <w:rPr>
                <w:noProof/>
                <w:webHidden/>
              </w:rPr>
              <w:t>35</w:t>
            </w:r>
            <w:r w:rsidR="00FA13C3">
              <w:rPr>
                <w:noProof/>
                <w:webHidden/>
              </w:rPr>
              <w:fldChar w:fldCharType="end"/>
            </w:r>
          </w:hyperlink>
        </w:p>
        <w:p w14:paraId="7BA9B4CD" w14:textId="293D31EE" w:rsidR="007D1F08" w:rsidRPr="00A419D9" w:rsidRDefault="00981988">
          <w:pPr>
            <w:rPr>
              <w:rFonts w:cs="Times New Roman"/>
              <w:noProof/>
            </w:rPr>
          </w:pPr>
          <w:r w:rsidRPr="00A419D9">
            <w:rPr>
              <w:rFonts w:cs="Times New Roman"/>
              <w:b/>
              <w:bCs/>
              <w:noProof/>
            </w:rPr>
            <w:fldChar w:fldCharType="end"/>
          </w:r>
        </w:p>
      </w:sdtContent>
    </w:sdt>
    <w:p w14:paraId="54CDEB5F" w14:textId="77777777" w:rsidR="00C13A9F" w:rsidRDefault="00C13A9F" w:rsidP="00C13A9F">
      <w:pPr>
        <w:pStyle w:val="Heading1"/>
        <w:spacing w:before="0"/>
        <w:rPr>
          <w:rFonts w:ascii="Times New Roman" w:hAnsi="Times New Roman" w:cs="Times New Roman"/>
          <w:color w:val="auto"/>
          <w:lang/>
        </w:rPr>
      </w:pPr>
    </w:p>
    <w:p w14:paraId="0D8A3845" w14:textId="77777777" w:rsidR="00C13A9F" w:rsidRDefault="00C13A9F" w:rsidP="00C13A9F">
      <w:pPr>
        <w:pStyle w:val="Heading1"/>
        <w:spacing w:before="0"/>
        <w:rPr>
          <w:rFonts w:ascii="Times New Roman" w:hAnsi="Times New Roman" w:cs="Times New Roman"/>
          <w:color w:val="auto"/>
          <w:lang/>
        </w:rPr>
      </w:pPr>
    </w:p>
    <w:p w14:paraId="185B156D" w14:textId="77777777" w:rsidR="00C13A9F" w:rsidRDefault="00C13A9F">
      <w:pPr>
        <w:rPr>
          <w:rFonts w:eastAsiaTheme="majorEastAsia" w:cs="Times New Roman"/>
          <w:b/>
          <w:bCs/>
          <w:sz w:val="28"/>
          <w:szCs w:val="28"/>
          <w:lang/>
        </w:rPr>
      </w:pPr>
      <w:r>
        <w:rPr>
          <w:rFonts w:cs="Times New Roman"/>
          <w:lang/>
        </w:rPr>
        <w:br w:type="page"/>
      </w:r>
    </w:p>
    <w:p w14:paraId="4E84F853" w14:textId="77777777" w:rsidR="00BA6259" w:rsidRDefault="00BA6259" w:rsidP="00C13A9F">
      <w:pPr>
        <w:pStyle w:val="Heading1"/>
        <w:spacing w:before="0"/>
        <w:rPr>
          <w:rFonts w:ascii="Times New Roman" w:hAnsi="Times New Roman" w:cs="Times New Roman"/>
          <w:color w:val="auto"/>
          <w:lang/>
        </w:rPr>
        <w:sectPr w:rsidR="00BA6259" w:rsidSect="00C6000B">
          <w:footerReference w:type="default" r:id="rId9"/>
          <w:footerReference w:type="first" r:id="rId10"/>
          <w:pgSz w:w="12240" w:h="15840"/>
          <w:pgMar w:top="1440" w:right="1800" w:bottom="1440" w:left="1800" w:header="720" w:footer="720" w:gutter="0"/>
          <w:pgNumType w:fmt="lowerRoman" w:start="1"/>
          <w:cols w:space="720"/>
          <w:titlePg/>
          <w:docGrid w:linePitch="360"/>
        </w:sectPr>
      </w:pPr>
    </w:p>
    <w:p w14:paraId="6EFB2F7A" w14:textId="6E323D00" w:rsidR="002A2DD5" w:rsidRPr="002A2DD5" w:rsidRDefault="002A2DD5" w:rsidP="00C13A9F">
      <w:pPr>
        <w:pStyle w:val="Heading1"/>
        <w:spacing w:before="0"/>
        <w:rPr>
          <w:rFonts w:ascii="Times New Roman" w:hAnsi="Times New Roman" w:cs="Times New Roman"/>
          <w:color w:val="auto"/>
          <w:lang/>
        </w:rPr>
      </w:pPr>
      <w:bookmarkStart w:id="6" w:name="_Toc223503172"/>
      <w:r w:rsidRPr="002A2DD5">
        <w:rPr>
          <w:rFonts w:ascii="Times New Roman" w:hAnsi="Times New Roman" w:cs="Times New Roman"/>
          <w:color w:val="auto"/>
          <w:lang/>
        </w:rPr>
        <w:lastRenderedPageBreak/>
        <w:t>CITATION OF PROFESSOR PWAVENO HULADEINO BAMAIYI</w:t>
      </w:r>
      <w:bookmarkEnd w:id="6"/>
    </w:p>
    <w:p w14:paraId="35595289"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b/>
          <w:bCs/>
          <w:szCs w:val="24"/>
          <w:lang/>
        </w:rPr>
        <w:t>The Vice-Chancellor,</w:t>
      </w:r>
      <w:r w:rsidRPr="002A2DD5">
        <w:rPr>
          <w:rFonts w:eastAsia="Times New Roman" w:cs="Times New Roman"/>
          <w:b/>
          <w:bCs/>
          <w:szCs w:val="24"/>
          <w:lang/>
        </w:rPr>
        <w:br/>
        <w:t>Principal Officers of the University,</w:t>
      </w:r>
      <w:r w:rsidRPr="002A2DD5">
        <w:rPr>
          <w:rFonts w:eastAsia="Times New Roman" w:cs="Times New Roman"/>
          <w:b/>
          <w:bCs/>
          <w:szCs w:val="24"/>
          <w:lang/>
        </w:rPr>
        <w:br/>
        <w:t>Distinguished Members of Senate,</w:t>
      </w:r>
      <w:r w:rsidRPr="002A2DD5">
        <w:rPr>
          <w:rFonts w:eastAsia="Times New Roman" w:cs="Times New Roman"/>
          <w:b/>
          <w:bCs/>
          <w:szCs w:val="24"/>
          <w:lang/>
        </w:rPr>
        <w:br/>
        <w:t>Invited Scholars and Distinguished Guests,</w:t>
      </w:r>
      <w:r w:rsidRPr="002A2DD5">
        <w:rPr>
          <w:rFonts w:eastAsia="Times New Roman" w:cs="Times New Roman"/>
          <w:b/>
          <w:bCs/>
          <w:szCs w:val="24"/>
          <w:lang/>
        </w:rPr>
        <w:br/>
        <w:t>Ladies and Gentlemen.</w:t>
      </w:r>
    </w:p>
    <w:p w14:paraId="3EC0107C"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 xml:space="preserve">It is both an honour and an intellectual privilege to present this formal citation of </w:t>
      </w:r>
      <w:r w:rsidRPr="002A2DD5">
        <w:rPr>
          <w:rFonts w:eastAsia="Times New Roman" w:cs="Times New Roman"/>
          <w:b/>
          <w:bCs/>
          <w:szCs w:val="24"/>
          <w:lang/>
        </w:rPr>
        <w:t>Professor Pwaveno Huladeino Bamaiyi</w:t>
      </w:r>
      <w:r w:rsidRPr="002A2DD5">
        <w:rPr>
          <w:rFonts w:eastAsia="Times New Roman" w:cs="Times New Roman"/>
          <w:szCs w:val="24"/>
          <w:lang/>
        </w:rPr>
        <w:t>, Doctor of Veterinary Medicine (DVM), Master of Science (MSc), Doctor of Philosophy (PhD), Fellow of the Strategic Institute for Natural Resources and Human Development (FRHD), distinguished scholar, epidemiologist, microbiologist, public health strategist, theologian and transformational academic leader.</w:t>
      </w:r>
    </w:p>
    <w:p w14:paraId="69454028"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 xml:space="preserve">As Ralph Waldo Emerson reminds us, </w:t>
      </w:r>
      <w:r w:rsidRPr="002A2DD5">
        <w:rPr>
          <w:rFonts w:eastAsia="Times New Roman" w:cs="Times New Roman"/>
          <w:i/>
          <w:iCs/>
          <w:szCs w:val="24"/>
          <w:lang/>
        </w:rPr>
        <w:t>“Do not go where the path may lead, go instead where there is no path and leave a trail.”</w:t>
      </w:r>
      <w:r w:rsidRPr="002A2DD5">
        <w:rPr>
          <w:rFonts w:eastAsia="Times New Roman" w:cs="Times New Roman"/>
          <w:szCs w:val="24"/>
          <w:lang/>
        </w:rPr>
        <w:t xml:space="preserve"> Professor Bamaiyi has not merely followed paths in science — he has created new ones.</w:t>
      </w:r>
    </w:p>
    <w:p w14:paraId="20BB39F1" w14:textId="5400348B" w:rsidR="002A2DD5" w:rsidRPr="00266571" w:rsidRDefault="002A2DD5" w:rsidP="00266571">
      <w:pPr>
        <w:pStyle w:val="Heading2"/>
        <w:rPr>
          <w:rFonts w:ascii="Times New Roman" w:hAnsi="Times New Roman" w:cs="Times New Roman"/>
          <w:color w:val="auto"/>
          <w:sz w:val="24"/>
          <w:szCs w:val="24"/>
          <w:lang/>
        </w:rPr>
      </w:pPr>
      <w:bookmarkStart w:id="7" w:name="_Toc223503173"/>
      <w:r w:rsidRPr="00266571">
        <w:rPr>
          <w:rFonts w:ascii="Times New Roman" w:hAnsi="Times New Roman" w:cs="Times New Roman"/>
          <w:color w:val="auto"/>
          <w:sz w:val="24"/>
          <w:szCs w:val="24"/>
          <w:lang/>
        </w:rPr>
        <w:t xml:space="preserve">1. Early Life and </w:t>
      </w:r>
      <w:r w:rsidR="00C50F6A">
        <w:rPr>
          <w:rFonts w:ascii="Times New Roman" w:hAnsi="Times New Roman" w:cs="Times New Roman"/>
          <w:color w:val="auto"/>
          <w:sz w:val="24"/>
          <w:szCs w:val="24"/>
          <w:lang/>
        </w:rPr>
        <w:t>Family</w:t>
      </w:r>
      <w:bookmarkEnd w:id="7"/>
    </w:p>
    <w:p w14:paraId="49AA8C3F" w14:textId="536574A8" w:rsidR="002A2DD5" w:rsidRPr="002A2DD5" w:rsidRDefault="00C50F6A" w:rsidP="00F3564B">
      <w:pPr>
        <w:spacing w:before="100" w:beforeAutospacing="1" w:after="100" w:afterAutospacing="1" w:line="240" w:lineRule="auto"/>
        <w:jc w:val="both"/>
        <w:rPr>
          <w:rFonts w:eastAsia="Times New Roman" w:cs="Times New Roman"/>
          <w:szCs w:val="24"/>
          <w:lang/>
        </w:rPr>
      </w:pPr>
      <w:r>
        <w:rPr>
          <w:rFonts w:eastAsia="Times New Roman" w:cs="Times New Roman"/>
          <w:szCs w:val="24"/>
          <w:lang/>
        </w:rPr>
        <w:t xml:space="preserve">Prof. Bamaiyi lived his early life in Kano </w:t>
      </w:r>
      <w:r w:rsidR="00F3564B">
        <w:rPr>
          <w:rFonts w:eastAsia="Times New Roman" w:cs="Times New Roman"/>
          <w:szCs w:val="24"/>
          <w:lang/>
        </w:rPr>
        <w:t>city before</w:t>
      </w:r>
      <w:r>
        <w:rPr>
          <w:rFonts w:eastAsia="Times New Roman" w:cs="Times New Roman"/>
          <w:szCs w:val="24"/>
          <w:lang/>
        </w:rPr>
        <w:t xml:space="preserve"> his parents, </w:t>
      </w:r>
      <w:r w:rsidRPr="002A2DD5">
        <w:rPr>
          <w:rFonts w:eastAsia="Times New Roman" w:cs="Times New Roman"/>
          <w:szCs w:val="24"/>
          <w:lang/>
        </w:rPr>
        <w:t>Mr. and Mrs. Arnobius Tolo Bamaiyi</w:t>
      </w:r>
      <w:r>
        <w:rPr>
          <w:rFonts w:eastAsia="Times New Roman" w:cs="Times New Roman"/>
          <w:szCs w:val="24"/>
          <w:lang/>
        </w:rPr>
        <w:t>, relocated to the North East where he attended Pare Primary School Numan, in present day Adamawa State, after which he proceeded to the Villanova (Sakato) Government Secondary School also in Numan for his West African School Certificate (WASC) which he obtained in 1988</w:t>
      </w:r>
      <w:r w:rsidR="00F3564B">
        <w:rPr>
          <w:rFonts w:eastAsia="Times New Roman" w:cs="Times New Roman"/>
          <w:szCs w:val="24"/>
          <w:lang/>
        </w:rPr>
        <w:t xml:space="preserve">. </w:t>
      </w:r>
      <w:r w:rsidR="002A2DD5" w:rsidRPr="002A2DD5">
        <w:rPr>
          <w:rFonts w:eastAsia="Times New Roman" w:cs="Times New Roman"/>
          <w:szCs w:val="24"/>
          <w:lang/>
        </w:rPr>
        <w:t>Professor Bamaiyi’s journey reflects the resilience of northern Nigeria’s intellectual tradition combined with global scholarly ambition.</w:t>
      </w:r>
    </w:p>
    <w:p w14:paraId="2ED3217B" w14:textId="77777777" w:rsidR="002A2DD5" w:rsidRPr="002A2DD5" w:rsidRDefault="002A2DD5" w:rsidP="00F3564B">
      <w:pPr>
        <w:spacing w:before="100" w:beforeAutospacing="1" w:after="100" w:afterAutospacing="1" w:line="240" w:lineRule="auto"/>
        <w:jc w:val="both"/>
        <w:rPr>
          <w:rFonts w:eastAsia="Times New Roman" w:cs="Times New Roman"/>
          <w:szCs w:val="24"/>
          <w:lang/>
        </w:rPr>
      </w:pPr>
      <w:r w:rsidRPr="002A2DD5">
        <w:rPr>
          <w:rFonts w:eastAsia="Times New Roman" w:cs="Times New Roman"/>
          <w:szCs w:val="24"/>
          <w:lang/>
        </w:rPr>
        <w:t>From the ancient city of Kano to the laboratories of Malaysia and the lecture halls of Uganda, his life story embodies the conviction that excellence is not geographical — it is intentional.</w:t>
      </w:r>
    </w:p>
    <w:p w14:paraId="74B8484B" w14:textId="08971816" w:rsidR="002A2DD5" w:rsidRPr="002A2DD5" w:rsidRDefault="002A2DD5" w:rsidP="00F3564B">
      <w:pPr>
        <w:spacing w:before="100" w:beforeAutospacing="1" w:after="100" w:afterAutospacing="1" w:line="240" w:lineRule="auto"/>
        <w:jc w:val="both"/>
        <w:rPr>
          <w:rFonts w:eastAsia="Times New Roman" w:cs="Times New Roman"/>
          <w:szCs w:val="24"/>
          <w:lang/>
        </w:rPr>
      </w:pPr>
      <w:r w:rsidRPr="002A2DD5">
        <w:rPr>
          <w:rFonts w:eastAsia="Times New Roman" w:cs="Times New Roman"/>
          <w:szCs w:val="24"/>
          <w:lang/>
        </w:rPr>
        <w:t>He is a devoted husband to Mrs. Gyihya Miriam Bamaiyi and a proud father to Precious-Anni, Blessing Divine</w:t>
      </w:r>
      <w:r w:rsidR="00F3564B">
        <w:rPr>
          <w:rFonts w:eastAsia="Times New Roman" w:cs="Times New Roman"/>
          <w:szCs w:val="24"/>
          <w:lang/>
        </w:rPr>
        <w:t xml:space="preserve"> (who left this world for the land that is brighter than day on 10th June, 2021)</w:t>
      </w:r>
      <w:r w:rsidRPr="002A2DD5">
        <w:rPr>
          <w:rFonts w:eastAsia="Times New Roman" w:cs="Times New Roman"/>
          <w:szCs w:val="24"/>
          <w:lang/>
        </w:rPr>
        <w:t>, and Increase Praise — a family whose very names echo purpose and providence.</w:t>
      </w:r>
    </w:p>
    <w:p w14:paraId="5CBA5291" w14:textId="77777777" w:rsidR="002A2DD5" w:rsidRPr="002A2DD5" w:rsidRDefault="002A2DD5" w:rsidP="00F3564B">
      <w:pPr>
        <w:spacing w:before="100" w:beforeAutospacing="1" w:after="100" w:afterAutospacing="1" w:line="240" w:lineRule="auto"/>
        <w:jc w:val="both"/>
        <w:rPr>
          <w:rFonts w:eastAsia="Times New Roman" w:cs="Times New Roman"/>
          <w:szCs w:val="24"/>
          <w:lang/>
        </w:rPr>
      </w:pPr>
      <w:r w:rsidRPr="002A2DD5">
        <w:rPr>
          <w:rFonts w:eastAsia="Times New Roman" w:cs="Times New Roman"/>
          <w:szCs w:val="24"/>
          <w:lang/>
        </w:rPr>
        <w:t>Multilingual in English, Hausa, and Bachama, with working knowledge of Malay and Runyankole, he represents scholarship without borders.</w:t>
      </w:r>
    </w:p>
    <w:p w14:paraId="72FE5F1D" w14:textId="77777777" w:rsidR="002A2DD5" w:rsidRPr="00266571" w:rsidRDefault="002A2DD5" w:rsidP="00266571">
      <w:pPr>
        <w:pStyle w:val="Heading2"/>
        <w:rPr>
          <w:rFonts w:ascii="Times New Roman" w:hAnsi="Times New Roman" w:cs="Times New Roman"/>
          <w:color w:val="auto"/>
          <w:sz w:val="24"/>
          <w:szCs w:val="24"/>
          <w:lang/>
        </w:rPr>
      </w:pPr>
      <w:bookmarkStart w:id="8" w:name="_Toc223503174"/>
      <w:r w:rsidRPr="00266571">
        <w:rPr>
          <w:rFonts w:ascii="Times New Roman" w:hAnsi="Times New Roman" w:cs="Times New Roman"/>
          <w:color w:val="auto"/>
          <w:sz w:val="24"/>
          <w:szCs w:val="24"/>
          <w:lang/>
        </w:rPr>
        <w:t>2. Academic Qualifications</w:t>
      </w:r>
      <w:bookmarkEnd w:id="8"/>
    </w:p>
    <w:p w14:paraId="2393BE98" w14:textId="77777777" w:rsidR="002A2DD5" w:rsidRPr="002A2DD5" w:rsidRDefault="002A2DD5" w:rsidP="002A2DD5">
      <w:pPr>
        <w:numPr>
          <w:ilvl w:val="0"/>
          <w:numId w:val="34"/>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Doctor of Veterinary Medicine (DVM), University of Maiduguri, Nigeria (1997).</w:t>
      </w:r>
    </w:p>
    <w:p w14:paraId="760385C9" w14:textId="77777777" w:rsidR="002A2DD5" w:rsidRPr="002A2DD5" w:rsidRDefault="002A2DD5" w:rsidP="002A2DD5">
      <w:pPr>
        <w:numPr>
          <w:ilvl w:val="0"/>
          <w:numId w:val="34"/>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Master of Science (MSc), Veterinary Public Health and Preventive Medicine, Ahmadu Bello University, Zaria (2004).</w:t>
      </w:r>
    </w:p>
    <w:p w14:paraId="0030758C" w14:textId="77777777" w:rsidR="002A2DD5" w:rsidRPr="002A2DD5" w:rsidRDefault="002A2DD5" w:rsidP="002A2DD5">
      <w:pPr>
        <w:numPr>
          <w:ilvl w:val="0"/>
          <w:numId w:val="34"/>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lastRenderedPageBreak/>
        <w:t>Doctor of Philosophy (PhD), Public Health (Epidemiology), Universiti Putra Malaysia (2014).</w:t>
      </w:r>
    </w:p>
    <w:p w14:paraId="5E1A2358"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His doctoral work advanced epidemiological modeling and economic impact analysis of zoonotic brucellosis — research that continues to inform policy discussions across Southeast Asia and West Africa.</w:t>
      </w:r>
    </w:p>
    <w:p w14:paraId="2BCADC9C"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 xml:space="preserve">As Albert Einstein once observed, </w:t>
      </w:r>
      <w:r w:rsidRPr="002A2DD5">
        <w:rPr>
          <w:rFonts w:eastAsia="Times New Roman" w:cs="Times New Roman"/>
          <w:i/>
          <w:iCs/>
          <w:szCs w:val="24"/>
          <w:lang/>
        </w:rPr>
        <w:t>“The important thing is not to stop questioning.”</w:t>
      </w:r>
      <w:r w:rsidRPr="002A2DD5">
        <w:rPr>
          <w:rFonts w:eastAsia="Times New Roman" w:cs="Times New Roman"/>
          <w:szCs w:val="24"/>
          <w:lang/>
        </w:rPr>
        <w:t xml:space="preserve"> Professor Bamaiyi built his career on that principle.</w:t>
      </w:r>
    </w:p>
    <w:p w14:paraId="207E1548" w14:textId="77777777" w:rsidR="002A2DD5" w:rsidRPr="00266571" w:rsidRDefault="002A2DD5" w:rsidP="00266571">
      <w:pPr>
        <w:pStyle w:val="Heading2"/>
        <w:rPr>
          <w:rFonts w:ascii="Times New Roman" w:hAnsi="Times New Roman" w:cs="Times New Roman"/>
          <w:color w:val="auto"/>
          <w:sz w:val="24"/>
          <w:szCs w:val="24"/>
          <w:lang/>
        </w:rPr>
      </w:pPr>
      <w:bookmarkStart w:id="9" w:name="_Toc223503175"/>
      <w:r w:rsidRPr="00266571">
        <w:rPr>
          <w:rFonts w:ascii="Times New Roman" w:hAnsi="Times New Roman" w:cs="Times New Roman"/>
          <w:color w:val="auto"/>
          <w:sz w:val="24"/>
          <w:szCs w:val="24"/>
          <w:lang/>
        </w:rPr>
        <w:t>3. Academic and Professional Trajectory</w:t>
      </w:r>
      <w:bookmarkEnd w:id="9"/>
    </w:p>
    <w:p w14:paraId="20031F02"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Professor Bamaiyi’s academic progression reflects steady excellence and global mobility:</w:t>
      </w:r>
    </w:p>
    <w:p w14:paraId="32C95DE1" w14:textId="77777777" w:rsidR="002A2DD5" w:rsidRPr="002A2DD5" w:rsidRDefault="002A2DD5" w:rsidP="002A2DD5">
      <w:pPr>
        <w:numPr>
          <w:ilvl w:val="0"/>
          <w:numId w:val="35"/>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Veterinary Clinician, Bethel Veterinary Practice, Abeokuta, Nigeria.</w:t>
      </w:r>
    </w:p>
    <w:p w14:paraId="72234585" w14:textId="77777777" w:rsidR="002A2DD5" w:rsidRPr="002A2DD5" w:rsidRDefault="002A2DD5" w:rsidP="002A2DD5">
      <w:pPr>
        <w:numPr>
          <w:ilvl w:val="0"/>
          <w:numId w:val="35"/>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Assistant Lecturer to Lecturer I, Adamawa State University, Mubi, Nigeria.</w:t>
      </w:r>
    </w:p>
    <w:p w14:paraId="4E2EF5C7" w14:textId="77777777" w:rsidR="002A2DD5" w:rsidRPr="002A2DD5" w:rsidRDefault="002A2DD5" w:rsidP="002A2DD5">
      <w:pPr>
        <w:numPr>
          <w:ilvl w:val="0"/>
          <w:numId w:val="35"/>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Senior Lecturer, Universiti Malaysia Kelantan, Malaysia.</w:t>
      </w:r>
    </w:p>
    <w:p w14:paraId="7A97B3DF" w14:textId="77777777" w:rsidR="002A2DD5" w:rsidRPr="002A2DD5" w:rsidRDefault="002A2DD5" w:rsidP="002A2DD5">
      <w:pPr>
        <w:numPr>
          <w:ilvl w:val="0"/>
          <w:numId w:val="35"/>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Associate Professor, Kampala International University, Uganda.</w:t>
      </w:r>
    </w:p>
    <w:p w14:paraId="28DC7763" w14:textId="77777777" w:rsidR="002A2DD5" w:rsidRPr="002A2DD5" w:rsidRDefault="002A2DD5" w:rsidP="002A2DD5">
      <w:pPr>
        <w:numPr>
          <w:ilvl w:val="0"/>
          <w:numId w:val="35"/>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Professor and Dean, Faculty of Veterinary Medicine, University of Jos, Nigeria.</w:t>
      </w:r>
    </w:p>
    <w:p w14:paraId="2CDCD0BB"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Across three countries, he has contributed to teaching, research, and institutional development with distinction.</w:t>
      </w:r>
    </w:p>
    <w:p w14:paraId="2E405F84" w14:textId="77777777" w:rsidR="002A2DD5" w:rsidRPr="00266571" w:rsidRDefault="002A2DD5" w:rsidP="00266571">
      <w:pPr>
        <w:pStyle w:val="Heading2"/>
        <w:rPr>
          <w:rFonts w:ascii="Times New Roman" w:hAnsi="Times New Roman" w:cs="Times New Roman"/>
          <w:color w:val="auto"/>
          <w:sz w:val="24"/>
          <w:szCs w:val="24"/>
          <w:lang/>
        </w:rPr>
      </w:pPr>
      <w:bookmarkStart w:id="10" w:name="_Toc223503176"/>
      <w:r w:rsidRPr="00266571">
        <w:rPr>
          <w:rFonts w:ascii="Times New Roman" w:hAnsi="Times New Roman" w:cs="Times New Roman"/>
          <w:color w:val="auto"/>
          <w:sz w:val="24"/>
          <w:szCs w:val="24"/>
          <w:lang/>
        </w:rPr>
        <w:t>4. Research Leadership and Scholarly Contributions</w:t>
      </w:r>
      <w:bookmarkEnd w:id="10"/>
    </w:p>
    <w:p w14:paraId="769D0CAA"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Professor Bamaiyi is internationally recognised for his work in:</w:t>
      </w:r>
    </w:p>
    <w:p w14:paraId="01FBBB11" w14:textId="77777777" w:rsidR="002A2DD5" w:rsidRPr="002A2DD5" w:rsidRDefault="002A2DD5" w:rsidP="002A2DD5">
      <w:pPr>
        <w:numPr>
          <w:ilvl w:val="0"/>
          <w:numId w:val="36"/>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Zoonotic diseases (particularly brucellosis)</w:t>
      </w:r>
    </w:p>
    <w:p w14:paraId="31441E78" w14:textId="77777777" w:rsidR="002A2DD5" w:rsidRPr="002A2DD5" w:rsidRDefault="002A2DD5" w:rsidP="002A2DD5">
      <w:pPr>
        <w:numPr>
          <w:ilvl w:val="0"/>
          <w:numId w:val="36"/>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One Health implementation frameworks</w:t>
      </w:r>
    </w:p>
    <w:p w14:paraId="1D51AA47" w14:textId="77777777" w:rsidR="002A2DD5" w:rsidRPr="002A2DD5" w:rsidRDefault="002A2DD5" w:rsidP="002A2DD5">
      <w:pPr>
        <w:numPr>
          <w:ilvl w:val="0"/>
          <w:numId w:val="36"/>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Antimicrobial resistance (AMR)</w:t>
      </w:r>
    </w:p>
    <w:p w14:paraId="60FE379D" w14:textId="77777777" w:rsidR="002A2DD5" w:rsidRPr="002A2DD5" w:rsidRDefault="002A2DD5" w:rsidP="002A2DD5">
      <w:pPr>
        <w:numPr>
          <w:ilvl w:val="0"/>
          <w:numId w:val="36"/>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Veterinary epidemiology and biostatistics</w:t>
      </w:r>
    </w:p>
    <w:p w14:paraId="13A8695D" w14:textId="77777777" w:rsidR="002A2DD5" w:rsidRPr="002A2DD5" w:rsidRDefault="002A2DD5" w:rsidP="002A2DD5">
      <w:pPr>
        <w:numPr>
          <w:ilvl w:val="0"/>
          <w:numId w:val="36"/>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Molecular diagnostics</w:t>
      </w:r>
    </w:p>
    <w:p w14:paraId="3EDEDAC5" w14:textId="77777777" w:rsidR="002A2DD5" w:rsidRPr="002A2DD5" w:rsidRDefault="002A2DD5" w:rsidP="002A2DD5">
      <w:pPr>
        <w:numPr>
          <w:ilvl w:val="0"/>
          <w:numId w:val="36"/>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Food safety systems</w:t>
      </w:r>
    </w:p>
    <w:p w14:paraId="067B8412" w14:textId="77777777" w:rsidR="002A2DD5" w:rsidRPr="002A2DD5" w:rsidRDefault="002A2DD5" w:rsidP="002A2DD5">
      <w:pPr>
        <w:numPr>
          <w:ilvl w:val="0"/>
          <w:numId w:val="36"/>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Emerging and re-emerging infectious diseases</w:t>
      </w:r>
    </w:p>
    <w:p w14:paraId="4B866B79"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 xml:space="preserve">His publications span high-impact journals including </w:t>
      </w:r>
      <w:r w:rsidRPr="002A2DD5">
        <w:rPr>
          <w:rFonts w:eastAsia="Times New Roman" w:cs="Times New Roman"/>
          <w:i/>
          <w:iCs/>
          <w:szCs w:val="24"/>
          <w:lang/>
        </w:rPr>
        <w:t>Preventive Veterinary Medicine</w:t>
      </w:r>
      <w:r w:rsidRPr="002A2DD5">
        <w:rPr>
          <w:rFonts w:eastAsia="Times New Roman" w:cs="Times New Roman"/>
          <w:szCs w:val="24"/>
          <w:lang/>
        </w:rPr>
        <w:t xml:space="preserve">, </w:t>
      </w:r>
      <w:r w:rsidRPr="002A2DD5">
        <w:rPr>
          <w:rFonts w:eastAsia="Times New Roman" w:cs="Times New Roman"/>
          <w:i/>
          <w:iCs/>
          <w:szCs w:val="24"/>
          <w:lang/>
        </w:rPr>
        <w:t>Tropical Animal Health and Production</w:t>
      </w:r>
      <w:r w:rsidRPr="002A2DD5">
        <w:rPr>
          <w:rFonts w:eastAsia="Times New Roman" w:cs="Times New Roman"/>
          <w:szCs w:val="24"/>
          <w:lang/>
        </w:rPr>
        <w:t xml:space="preserve">, </w:t>
      </w:r>
      <w:r w:rsidRPr="002A2DD5">
        <w:rPr>
          <w:rFonts w:eastAsia="Times New Roman" w:cs="Times New Roman"/>
          <w:i/>
          <w:iCs/>
          <w:szCs w:val="24"/>
          <w:lang/>
        </w:rPr>
        <w:t>Sains Malaysiana</w:t>
      </w:r>
      <w:r w:rsidRPr="002A2DD5">
        <w:rPr>
          <w:rFonts w:eastAsia="Times New Roman" w:cs="Times New Roman"/>
          <w:szCs w:val="24"/>
          <w:lang/>
        </w:rPr>
        <w:t xml:space="preserve">, </w:t>
      </w:r>
      <w:r w:rsidRPr="002A2DD5">
        <w:rPr>
          <w:rFonts w:eastAsia="Times New Roman" w:cs="Times New Roman"/>
          <w:i/>
          <w:iCs/>
          <w:szCs w:val="24"/>
          <w:lang/>
        </w:rPr>
        <w:t>Asian Biomedicine</w:t>
      </w:r>
      <w:r w:rsidRPr="002A2DD5">
        <w:rPr>
          <w:rFonts w:eastAsia="Times New Roman" w:cs="Times New Roman"/>
          <w:szCs w:val="24"/>
          <w:lang/>
        </w:rPr>
        <w:t xml:space="preserve">, and </w:t>
      </w:r>
      <w:r w:rsidRPr="002A2DD5">
        <w:rPr>
          <w:rFonts w:eastAsia="Times New Roman" w:cs="Times New Roman"/>
          <w:i/>
          <w:iCs/>
          <w:szCs w:val="24"/>
          <w:lang/>
        </w:rPr>
        <w:t>Zoonoses and Public Health</w:t>
      </w:r>
      <w:r w:rsidRPr="002A2DD5">
        <w:rPr>
          <w:rFonts w:eastAsia="Times New Roman" w:cs="Times New Roman"/>
          <w:szCs w:val="24"/>
          <w:lang/>
        </w:rPr>
        <w:t>, among many others.</w:t>
      </w:r>
    </w:p>
    <w:p w14:paraId="7ED5DEFD"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He has authored and co-authored dozens of peer-reviewed articles addressing:</w:t>
      </w:r>
    </w:p>
    <w:p w14:paraId="6DD88E89" w14:textId="77777777" w:rsidR="002A2DD5" w:rsidRPr="002A2DD5" w:rsidRDefault="002A2DD5" w:rsidP="002A2DD5">
      <w:pPr>
        <w:numPr>
          <w:ilvl w:val="0"/>
          <w:numId w:val="37"/>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 xml:space="preserve">Molecular characterization of </w:t>
      </w:r>
      <w:r w:rsidRPr="002A2DD5">
        <w:rPr>
          <w:rFonts w:eastAsia="Times New Roman" w:cs="Times New Roman"/>
          <w:i/>
          <w:iCs/>
          <w:szCs w:val="24"/>
          <w:lang/>
        </w:rPr>
        <w:t>Brucella melitensis</w:t>
      </w:r>
    </w:p>
    <w:p w14:paraId="27E11D13" w14:textId="77777777" w:rsidR="002A2DD5" w:rsidRPr="002A2DD5" w:rsidRDefault="002A2DD5" w:rsidP="002A2DD5">
      <w:pPr>
        <w:numPr>
          <w:ilvl w:val="0"/>
          <w:numId w:val="37"/>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Economic modeling of zoonotic disease burden</w:t>
      </w:r>
    </w:p>
    <w:p w14:paraId="02252CC3" w14:textId="77777777" w:rsidR="002A2DD5" w:rsidRPr="002A2DD5" w:rsidRDefault="002A2DD5" w:rsidP="002A2DD5">
      <w:pPr>
        <w:numPr>
          <w:ilvl w:val="0"/>
          <w:numId w:val="37"/>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ESBL-producing pathogens in food systems</w:t>
      </w:r>
    </w:p>
    <w:p w14:paraId="6732D38F" w14:textId="77777777" w:rsidR="002A2DD5" w:rsidRPr="002A2DD5" w:rsidRDefault="002A2DD5" w:rsidP="002A2DD5">
      <w:pPr>
        <w:numPr>
          <w:ilvl w:val="0"/>
          <w:numId w:val="37"/>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Rabies epidemiology</w:t>
      </w:r>
    </w:p>
    <w:p w14:paraId="23EB00ED" w14:textId="77777777" w:rsidR="002A2DD5" w:rsidRPr="002A2DD5" w:rsidRDefault="002A2DD5" w:rsidP="002A2DD5">
      <w:pPr>
        <w:numPr>
          <w:ilvl w:val="0"/>
          <w:numId w:val="37"/>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Cryptosporidiosis and parasitic infections</w:t>
      </w:r>
    </w:p>
    <w:p w14:paraId="098F44C4" w14:textId="77777777" w:rsidR="002A2DD5" w:rsidRPr="002A2DD5" w:rsidRDefault="002A2DD5" w:rsidP="002A2DD5">
      <w:pPr>
        <w:numPr>
          <w:ilvl w:val="0"/>
          <w:numId w:val="37"/>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lastRenderedPageBreak/>
        <w:t>Simulation models for biosecurity threats</w:t>
      </w:r>
    </w:p>
    <w:p w14:paraId="584DBD50"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His citation metrics reflect measurable global impact:</w:t>
      </w:r>
    </w:p>
    <w:p w14:paraId="3964830D" w14:textId="77777777" w:rsidR="002A2DD5" w:rsidRPr="002A2DD5" w:rsidRDefault="002A2DD5" w:rsidP="002A2DD5">
      <w:pPr>
        <w:numPr>
          <w:ilvl w:val="0"/>
          <w:numId w:val="38"/>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h-index: 18</w:t>
      </w:r>
    </w:p>
    <w:p w14:paraId="60044D28" w14:textId="77777777" w:rsidR="002A2DD5" w:rsidRPr="002A2DD5" w:rsidRDefault="002A2DD5" w:rsidP="002A2DD5">
      <w:pPr>
        <w:numPr>
          <w:ilvl w:val="0"/>
          <w:numId w:val="38"/>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g-index: 23</w:t>
      </w:r>
    </w:p>
    <w:p w14:paraId="2010E3A8" w14:textId="77777777" w:rsidR="002A2DD5" w:rsidRPr="002A2DD5" w:rsidRDefault="002A2DD5" w:rsidP="002A2DD5">
      <w:pPr>
        <w:numPr>
          <w:ilvl w:val="0"/>
          <w:numId w:val="38"/>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i10-index: 21</w:t>
      </w:r>
    </w:p>
    <w:p w14:paraId="42FA5BA1" w14:textId="77777777" w:rsidR="002A2DD5" w:rsidRPr="002A2DD5" w:rsidRDefault="002A2DD5" w:rsidP="002A2DD5">
      <w:pPr>
        <w:numPr>
          <w:ilvl w:val="0"/>
          <w:numId w:val="38"/>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ORCID: 0000-0002-4031-9599</w:t>
      </w:r>
    </w:p>
    <w:p w14:paraId="199A00CA" w14:textId="77777777" w:rsidR="002A2DD5" w:rsidRPr="002A2DD5" w:rsidRDefault="002A2DD5" w:rsidP="002A2DD5">
      <w:pPr>
        <w:numPr>
          <w:ilvl w:val="0"/>
          <w:numId w:val="38"/>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Scopus Author ID: 55330795700</w:t>
      </w:r>
    </w:p>
    <w:p w14:paraId="441CFBEE"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 xml:space="preserve">In the words of Louis Pasteur, </w:t>
      </w:r>
      <w:r w:rsidRPr="002A2DD5">
        <w:rPr>
          <w:rFonts w:eastAsia="Times New Roman" w:cs="Times New Roman"/>
          <w:i/>
          <w:iCs/>
          <w:szCs w:val="24"/>
          <w:lang/>
        </w:rPr>
        <w:t>“Science knows no country, because knowledge belongs to humanity.”</w:t>
      </w:r>
      <w:r w:rsidRPr="002A2DD5">
        <w:rPr>
          <w:rFonts w:eastAsia="Times New Roman" w:cs="Times New Roman"/>
          <w:szCs w:val="24"/>
          <w:lang/>
        </w:rPr>
        <w:t xml:space="preserve"> Professor Bamaiyi’s scholarship embodies this universality.</w:t>
      </w:r>
    </w:p>
    <w:p w14:paraId="26F9BC4B" w14:textId="77777777" w:rsidR="002A2DD5" w:rsidRPr="00266571" w:rsidRDefault="002A2DD5" w:rsidP="00266571">
      <w:pPr>
        <w:pStyle w:val="Heading2"/>
        <w:rPr>
          <w:rFonts w:ascii="Times New Roman" w:hAnsi="Times New Roman" w:cs="Times New Roman"/>
          <w:color w:val="auto"/>
          <w:sz w:val="24"/>
          <w:szCs w:val="24"/>
          <w:lang/>
        </w:rPr>
      </w:pPr>
      <w:bookmarkStart w:id="11" w:name="_Toc223503177"/>
      <w:r w:rsidRPr="00266571">
        <w:rPr>
          <w:rFonts w:ascii="Times New Roman" w:hAnsi="Times New Roman" w:cs="Times New Roman"/>
          <w:color w:val="auto"/>
          <w:sz w:val="24"/>
          <w:szCs w:val="24"/>
          <w:lang/>
        </w:rPr>
        <w:t>5. Pedagogical Impact</w:t>
      </w:r>
      <w:bookmarkEnd w:id="11"/>
    </w:p>
    <w:p w14:paraId="55B95320"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Professor Bamaiyi has taught across undergraduate, Masters, and doctoral levels in Nigeria, Malaysia, and Uganda.</w:t>
      </w:r>
    </w:p>
    <w:p w14:paraId="41B6D036"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His teaching portfolio includes:</w:t>
      </w:r>
    </w:p>
    <w:p w14:paraId="1D5E7C70" w14:textId="77777777" w:rsidR="002A2DD5" w:rsidRPr="002A2DD5" w:rsidRDefault="002A2DD5" w:rsidP="002A2DD5">
      <w:pPr>
        <w:numPr>
          <w:ilvl w:val="0"/>
          <w:numId w:val="39"/>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Epidemiology</w:t>
      </w:r>
    </w:p>
    <w:p w14:paraId="4CD89FD7" w14:textId="77777777" w:rsidR="002A2DD5" w:rsidRPr="002A2DD5" w:rsidRDefault="002A2DD5" w:rsidP="002A2DD5">
      <w:pPr>
        <w:numPr>
          <w:ilvl w:val="0"/>
          <w:numId w:val="39"/>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Biostatistics</w:t>
      </w:r>
    </w:p>
    <w:p w14:paraId="2D78DC10" w14:textId="77777777" w:rsidR="002A2DD5" w:rsidRPr="002A2DD5" w:rsidRDefault="002A2DD5" w:rsidP="002A2DD5">
      <w:pPr>
        <w:numPr>
          <w:ilvl w:val="0"/>
          <w:numId w:val="39"/>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Preventive Veterinary Medicine</w:t>
      </w:r>
    </w:p>
    <w:p w14:paraId="109F2D4E" w14:textId="77777777" w:rsidR="002A2DD5" w:rsidRPr="002A2DD5" w:rsidRDefault="002A2DD5" w:rsidP="002A2DD5">
      <w:pPr>
        <w:numPr>
          <w:ilvl w:val="0"/>
          <w:numId w:val="39"/>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Veterinary Immunology</w:t>
      </w:r>
    </w:p>
    <w:p w14:paraId="4599B47F" w14:textId="77777777" w:rsidR="002A2DD5" w:rsidRPr="002A2DD5" w:rsidRDefault="002A2DD5" w:rsidP="002A2DD5">
      <w:pPr>
        <w:numPr>
          <w:ilvl w:val="0"/>
          <w:numId w:val="39"/>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Veterinary Bacteriology and Virology</w:t>
      </w:r>
    </w:p>
    <w:p w14:paraId="34AE3797" w14:textId="77777777" w:rsidR="002A2DD5" w:rsidRPr="002A2DD5" w:rsidRDefault="002A2DD5" w:rsidP="002A2DD5">
      <w:pPr>
        <w:numPr>
          <w:ilvl w:val="0"/>
          <w:numId w:val="39"/>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Molecular Immunology</w:t>
      </w:r>
    </w:p>
    <w:p w14:paraId="1A977253" w14:textId="77777777" w:rsidR="002A2DD5" w:rsidRPr="002A2DD5" w:rsidRDefault="002A2DD5" w:rsidP="002A2DD5">
      <w:pPr>
        <w:numPr>
          <w:ilvl w:val="0"/>
          <w:numId w:val="39"/>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Applied Biometry</w:t>
      </w:r>
    </w:p>
    <w:p w14:paraId="3F09A528" w14:textId="77777777" w:rsidR="002A2DD5" w:rsidRPr="002A2DD5" w:rsidRDefault="002A2DD5" w:rsidP="002A2DD5">
      <w:pPr>
        <w:numPr>
          <w:ilvl w:val="0"/>
          <w:numId w:val="39"/>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Public Health Nutrition</w:t>
      </w:r>
    </w:p>
    <w:p w14:paraId="7011C28D" w14:textId="77777777" w:rsidR="002A2DD5" w:rsidRPr="002A2DD5" w:rsidRDefault="002A2DD5" w:rsidP="002A2DD5">
      <w:pPr>
        <w:numPr>
          <w:ilvl w:val="0"/>
          <w:numId w:val="39"/>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Research Methodology</w:t>
      </w:r>
    </w:p>
    <w:p w14:paraId="74617EF3"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His pedagogy is rigorous yet inspirational, combining statistical precision with translational application.</w:t>
      </w:r>
    </w:p>
    <w:p w14:paraId="5B50277D"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He has supervised numerous undergraduate projects and postgraduate theses across multiple institutions, nurturing a generation of veterinary scientists and public health scholars.</w:t>
      </w:r>
    </w:p>
    <w:p w14:paraId="2D07BFF3"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 xml:space="preserve">As Nelson Mandela affirmed, </w:t>
      </w:r>
      <w:r w:rsidRPr="002A2DD5">
        <w:rPr>
          <w:rFonts w:eastAsia="Times New Roman" w:cs="Times New Roman"/>
          <w:i/>
          <w:iCs/>
          <w:szCs w:val="24"/>
          <w:lang/>
        </w:rPr>
        <w:t>“Education is the most powerful weapon which you can use to change the world.”</w:t>
      </w:r>
      <w:r w:rsidRPr="002A2DD5">
        <w:rPr>
          <w:rFonts w:eastAsia="Times New Roman" w:cs="Times New Roman"/>
          <w:szCs w:val="24"/>
          <w:lang/>
        </w:rPr>
        <w:t xml:space="preserve"> Professor Bamaiyi has wielded that weapon responsibly.</w:t>
      </w:r>
    </w:p>
    <w:p w14:paraId="1D5BA971" w14:textId="77777777" w:rsidR="002A2DD5" w:rsidRPr="00266571" w:rsidRDefault="002A2DD5" w:rsidP="00266571">
      <w:pPr>
        <w:pStyle w:val="Heading2"/>
        <w:rPr>
          <w:rFonts w:ascii="Times New Roman" w:hAnsi="Times New Roman" w:cs="Times New Roman"/>
          <w:color w:val="auto"/>
          <w:sz w:val="24"/>
          <w:szCs w:val="24"/>
          <w:lang/>
        </w:rPr>
      </w:pPr>
      <w:bookmarkStart w:id="12" w:name="_Toc223503178"/>
      <w:r w:rsidRPr="00266571">
        <w:rPr>
          <w:rFonts w:ascii="Times New Roman" w:hAnsi="Times New Roman" w:cs="Times New Roman"/>
          <w:color w:val="auto"/>
          <w:sz w:val="24"/>
          <w:szCs w:val="24"/>
          <w:lang/>
        </w:rPr>
        <w:t>6. Transformational Leadership as Dean</w:t>
      </w:r>
      <w:bookmarkEnd w:id="12"/>
    </w:p>
    <w:p w14:paraId="6080178F"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Since 9 December 2022, as Dean of the Faculty of Veterinary Medicine, University of Jos, Professor Bamaiyi has presided over a period of unprecedented transformation.</w:t>
      </w:r>
    </w:p>
    <w:p w14:paraId="2D14BC0A"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Under his leadership:</w:t>
      </w:r>
    </w:p>
    <w:p w14:paraId="0F7EA57A" w14:textId="77777777" w:rsidR="002A2DD5" w:rsidRPr="002A2DD5" w:rsidRDefault="002A2DD5" w:rsidP="002A2DD5">
      <w:pPr>
        <w:numPr>
          <w:ilvl w:val="0"/>
          <w:numId w:val="40"/>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lastRenderedPageBreak/>
        <w:t>The Faculty successfully relocated to Naraguta Campus without debt.</w:t>
      </w:r>
    </w:p>
    <w:p w14:paraId="089EE4A2" w14:textId="77777777" w:rsidR="002A2DD5" w:rsidRPr="002A2DD5" w:rsidRDefault="002A2DD5" w:rsidP="002A2DD5">
      <w:pPr>
        <w:numPr>
          <w:ilvl w:val="0"/>
          <w:numId w:val="40"/>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The Deanery building was started and completed.</w:t>
      </w:r>
    </w:p>
    <w:p w14:paraId="52B5CDE0" w14:textId="77777777" w:rsidR="002A2DD5" w:rsidRPr="002A2DD5" w:rsidRDefault="002A2DD5" w:rsidP="002A2DD5">
      <w:pPr>
        <w:numPr>
          <w:ilvl w:val="0"/>
          <w:numId w:val="40"/>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The Faculty achieved the highest grant portfolio in the University.</w:t>
      </w:r>
    </w:p>
    <w:p w14:paraId="23A7FEF7" w14:textId="77777777" w:rsidR="002A2DD5" w:rsidRPr="002A2DD5" w:rsidRDefault="002A2DD5" w:rsidP="002A2DD5">
      <w:pPr>
        <w:numPr>
          <w:ilvl w:val="0"/>
          <w:numId w:val="40"/>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The first national anthrax public awareness seminar (26/07/2023) was hosted during the July 2023 outbreak.</w:t>
      </w:r>
    </w:p>
    <w:p w14:paraId="7EED157B" w14:textId="77777777" w:rsidR="002A2DD5" w:rsidRPr="002A2DD5" w:rsidRDefault="002A2DD5" w:rsidP="002A2DD5">
      <w:pPr>
        <w:numPr>
          <w:ilvl w:val="0"/>
          <w:numId w:val="40"/>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International collaborations were strengthened with scholars from USA, Germany, Finland, UK, Malaysia, and Kenya.</w:t>
      </w:r>
    </w:p>
    <w:p w14:paraId="685E0206" w14:textId="77777777" w:rsidR="002A2DD5" w:rsidRPr="002A2DD5" w:rsidRDefault="002A2DD5" w:rsidP="002A2DD5">
      <w:pPr>
        <w:numPr>
          <w:ilvl w:val="0"/>
          <w:numId w:val="40"/>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A Brucella Vaccine Laboratory was commissioned.</w:t>
      </w:r>
    </w:p>
    <w:p w14:paraId="79808135" w14:textId="77777777" w:rsidR="002A2DD5" w:rsidRPr="002A2DD5" w:rsidRDefault="002A2DD5" w:rsidP="002A2DD5">
      <w:pPr>
        <w:numPr>
          <w:ilvl w:val="0"/>
          <w:numId w:val="40"/>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Postgraduate programmes in One Health were expanded and recognised nationally.</w:t>
      </w:r>
    </w:p>
    <w:p w14:paraId="51E9D712" w14:textId="77777777" w:rsidR="002A2DD5" w:rsidRPr="002A2DD5" w:rsidRDefault="002A2DD5" w:rsidP="002A2DD5">
      <w:pPr>
        <w:numPr>
          <w:ilvl w:val="0"/>
          <w:numId w:val="40"/>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The Faculty secured 96.8% in NUC Re-accreditation (December 2024).</w:t>
      </w:r>
    </w:p>
    <w:p w14:paraId="12ECC175" w14:textId="77777777" w:rsidR="002A2DD5" w:rsidRPr="002A2DD5" w:rsidRDefault="002A2DD5" w:rsidP="002A2DD5">
      <w:pPr>
        <w:numPr>
          <w:ilvl w:val="0"/>
          <w:numId w:val="40"/>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The African Journal of Veterinary Sciences was established.</w:t>
      </w:r>
    </w:p>
    <w:p w14:paraId="1FC658E8" w14:textId="77777777" w:rsidR="002A2DD5" w:rsidRPr="002A2DD5" w:rsidRDefault="002A2DD5" w:rsidP="002A2DD5">
      <w:pPr>
        <w:numPr>
          <w:ilvl w:val="0"/>
          <w:numId w:val="40"/>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A 2025–2029 Strategic Plan was produced.</w:t>
      </w:r>
    </w:p>
    <w:p w14:paraId="174D86FD" w14:textId="77777777" w:rsidR="002A2DD5" w:rsidRPr="002A2DD5" w:rsidRDefault="002A2DD5" w:rsidP="002A2DD5">
      <w:pPr>
        <w:numPr>
          <w:ilvl w:val="0"/>
          <w:numId w:val="40"/>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A Student Mentorship Programme was instituted.</w:t>
      </w:r>
    </w:p>
    <w:p w14:paraId="14404F0F"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He has served on major university committees including Direct PhD frameworks, Professor Emeriti guidelines, and senior staff promotion criteria.</w:t>
      </w:r>
    </w:p>
    <w:p w14:paraId="0225C04E"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 xml:space="preserve">Leadership, as John C. Maxwell notes, </w:t>
      </w:r>
      <w:r w:rsidRPr="002A2DD5">
        <w:rPr>
          <w:rFonts w:eastAsia="Times New Roman" w:cs="Times New Roman"/>
          <w:i/>
          <w:iCs/>
          <w:szCs w:val="24"/>
          <w:lang/>
        </w:rPr>
        <w:t>“is influence — nothing more, nothing less.”</w:t>
      </w:r>
      <w:r w:rsidRPr="002A2DD5">
        <w:rPr>
          <w:rFonts w:eastAsia="Times New Roman" w:cs="Times New Roman"/>
          <w:szCs w:val="24"/>
          <w:lang/>
        </w:rPr>
        <w:t xml:space="preserve"> Professor Bamaiyi’s influence is measurable, visible, and enduring.</w:t>
      </w:r>
    </w:p>
    <w:p w14:paraId="7D4F193E" w14:textId="77777777" w:rsidR="002A2DD5" w:rsidRPr="00266571" w:rsidRDefault="002A2DD5" w:rsidP="00266571">
      <w:pPr>
        <w:pStyle w:val="Heading2"/>
        <w:rPr>
          <w:rFonts w:ascii="Times New Roman" w:hAnsi="Times New Roman" w:cs="Times New Roman"/>
          <w:color w:val="auto"/>
          <w:sz w:val="24"/>
          <w:szCs w:val="24"/>
          <w:lang/>
        </w:rPr>
      </w:pPr>
      <w:bookmarkStart w:id="13" w:name="_Toc223503179"/>
      <w:r w:rsidRPr="00266571">
        <w:rPr>
          <w:rFonts w:ascii="Times New Roman" w:hAnsi="Times New Roman" w:cs="Times New Roman"/>
          <w:color w:val="auto"/>
          <w:sz w:val="24"/>
          <w:szCs w:val="24"/>
          <w:lang/>
        </w:rPr>
        <w:t>7. Professional Service and Public Engagement</w:t>
      </w:r>
      <w:bookmarkEnd w:id="13"/>
    </w:p>
    <w:p w14:paraId="5E886678"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Professor Bamaiyi’s service record includes:</w:t>
      </w:r>
    </w:p>
    <w:p w14:paraId="31CFFF9B" w14:textId="77777777" w:rsidR="002A2DD5" w:rsidRPr="002A2DD5" w:rsidRDefault="002A2DD5" w:rsidP="002A2DD5">
      <w:pPr>
        <w:numPr>
          <w:ilvl w:val="0"/>
          <w:numId w:val="41"/>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National President, Association of Christian Veterinarians Nigeria (2022–2024).</w:t>
      </w:r>
    </w:p>
    <w:p w14:paraId="138DBA5F" w14:textId="77777777" w:rsidR="002A2DD5" w:rsidRPr="002A2DD5" w:rsidRDefault="002A2DD5" w:rsidP="002A2DD5">
      <w:pPr>
        <w:numPr>
          <w:ilvl w:val="0"/>
          <w:numId w:val="41"/>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Chairman, ACVN Plateau State Chapter (2019–2022).</w:t>
      </w:r>
    </w:p>
    <w:p w14:paraId="3F3398EA" w14:textId="77777777" w:rsidR="002A2DD5" w:rsidRPr="002A2DD5" w:rsidRDefault="002A2DD5" w:rsidP="002A2DD5">
      <w:pPr>
        <w:numPr>
          <w:ilvl w:val="0"/>
          <w:numId w:val="41"/>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Active member, Nigerian Veterinary Medical Association (VCN No. 002945).</w:t>
      </w:r>
    </w:p>
    <w:p w14:paraId="397E3102" w14:textId="77777777" w:rsidR="002A2DD5" w:rsidRPr="002A2DD5" w:rsidRDefault="002A2DD5" w:rsidP="002A2DD5">
      <w:pPr>
        <w:numPr>
          <w:ilvl w:val="0"/>
          <w:numId w:val="41"/>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Member of the American Society for Microbiology.</w:t>
      </w:r>
    </w:p>
    <w:p w14:paraId="392AF810" w14:textId="77777777" w:rsidR="002A2DD5" w:rsidRPr="002A2DD5" w:rsidRDefault="002A2DD5" w:rsidP="002A2DD5">
      <w:pPr>
        <w:numPr>
          <w:ilvl w:val="0"/>
          <w:numId w:val="41"/>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Member of the World Association for the Advancement of Veterinary Parasitology.</w:t>
      </w:r>
    </w:p>
    <w:p w14:paraId="407B4B97" w14:textId="77777777" w:rsidR="002A2DD5" w:rsidRPr="002A2DD5" w:rsidRDefault="002A2DD5" w:rsidP="002A2DD5">
      <w:pPr>
        <w:numPr>
          <w:ilvl w:val="0"/>
          <w:numId w:val="41"/>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Fellow, Strategic Institute for Natural Resources and Human Development.</w:t>
      </w:r>
    </w:p>
    <w:p w14:paraId="550FA829" w14:textId="77777777" w:rsidR="002A2DD5" w:rsidRPr="002A2DD5" w:rsidRDefault="002A2DD5" w:rsidP="002A2DD5">
      <w:pPr>
        <w:numPr>
          <w:ilvl w:val="0"/>
          <w:numId w:val="41"/>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Cardinal Onaiyekan Foundation for Peace Fellow (2024–2025).</w:t>
      </w:r>
    </w:p>
    <w:p w14:paraId="54B31199"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He is a regular public intellectual voice on radio and television, advocating for zoonotic disease awareness and public health preparedness.</w:t>
      </w:r>
    </w:p>
    <w:p w14:paraId="74B6F937" w14:textId="77777777" w:rsidR="002A2DD5" w:rsidRPr="00266571" w:rsidRDefault="002A2DD5" w:rsidP="00266571">
      <w:pPr>
        <w:pStyle w:val="Heading2"/>
        <w:rPr>
          <w:rFonts w:ascii="Times New Roman" w:hAnsi="Times New Roman" w:cs="Times New Roman"/>
          <w:color w:val="auto"/>
          <w:sz w:val="24"/>
          <w:szCs w:val="24"/>
          <w:lang/>
        </w:rPr>
      </w:pPr>
      <w:bookmarkStart w:id="14" w:name="_Toc223503180"/>
      <w:r w:rsidRPr="00266571">
        <w:rPr>
          <w:rFonts w:ascii="Times New Roman" w:hAnsi="Times New Roman" w:cs="Times New Roman"/>
          <w:color w:val="auto"/>
          <w:sz w:val="24"/>
          <w:szCs w:val="24"/>
          <w:lang/>
        </w:rPr>
        <w:t>8. Awards and Recognitions</w:t>
      </w:r>
      <w:bookmarkEnd w:id="14"/>
    </w:p>
    <w:p w14:paraId="2A839CA2"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Among his many recognitions:</w:t>
      </w:r>
    </w:p>
    <w:p w14:paraId="161CAAD3" w14:textId="77777777" w:rsidR="002A2DD5" w:rsidRPr="002A2DD5" w:rsidRDefault="002A2DD5" w:rsidP="002A2DD5">
      <w:pPr>
        <w:numPr>
          <w:ilvl w:val="0"/>
          <w:numId w:val="42"/>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Great African Merit Award (2008).</w:t>
      </w:r>
    </w:p>
    <w:p w14:paraId="64D22E6D" w14:textId="77777777" w:rsidR="002A2DD5" w:rsidRPr="002A2DD5" w:rsidRDefault="002A2DD5" w:rsidP="002A2DD5">
      <w:pPr>
        <w:numPr>
          <w:ilvl w:val="0"/>
          <w:numId w:val="42"/>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Multiple Excellence in Scientific Publication Awards (Kampala International University, 2016–2018).</w:t>
      </w:r>
    </w:p>
    <w:p w14:paraId="6E4BFA44" w14:textId="77777777" w:rsidR="002A2DD5" w:rsidRPr="002A2DD5" w:rsidRDefault="002A2DD5" w:rsidP="002A2DD5">
      <w:pPr>
        <w:numPr>
          <w:ilvl w:val="0"/>
          <w:numId w:val="42"/>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3-Minute Thesis Awards, Universiti Putra Malaysia (2013).</w:t>
      </w:r>
    </w:p>
    <w:p w14:paraId="73CCE767" w14:textId="77777777" w:rsidR="002A2DD5" w:rsidRPr="002A2DD5" w:rsidRDefault="002A2DD5" w:rsidP="002A2DD5">
      <w:pPr>
        <w:numPr>
          <w:ilvl w:val="0"/>
          <w:numId w:val="42"/>
        </w:num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Best Oral Presentation Award, International Symposium on Zoonoses (2011).</w:t>
      </w:r>
    </w:p>
    <w:p w14:paraId="16D65F6B"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lastRenderedPageBreak/>
        <w:t>These honours reflect excellence not as an event, but as a pattern.</w:t>
      </w:r>
    </w:p>
    <w:p w14:paraId="39174F3B" w14:textId="77777777" w:rsidR="002A2DD5" w:rsidRPr="00266571" w:rsidRDefault="002A2DD5" w:rsidP="00266571">
      <w:pPr>
        <w:pStyle w:val="Heading2"/>
        <w:rPr>
          <w:rFonts w:ascii="Times New Roman" w:hAnsi="Times New Roman" w:cs="Times New Roman"/>
          <w:color w:val="auto"/>
          <w:sz w:val="24"/>
          <w:szCs w:val="24"/>
          <w:lang/>
        </w:rPr>
      </w:pPr>
      <w:bookmarkStart w:id="15" w:name="_Toc223503181"/>
      <w:r w:rsidRPr="00266571">
        <w:rPr>
          <w:rFonts w:ascii="Times New Roman" w:hAnsi="Times New Roman" w:cs="Times New Roman"/>
          <w:color w:val="auto"/>
          <w:sz w:val="24"/>
          <w:szCs w:val="24"/>
          <w:lang/>
        </w:rPr>
        <w:t>9. The Research Vanguard: One Health and Zoonoses</w:t>
      </w:r>
      <w:bookmarkEnd w:id="15"/>
    </w:p>
    <w:p w14:paraId="4E476F96"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i/>
          <w:iCs/>
          <w:szCs w:val="24"/>
          <w:lang/>
        </w:rPr>
        <w:t>"Between animal and human medicine there is no dividing line—nor should there be."</w:t>
      </w:r>
      <w:r w:rsidRPr="002A2DD5">
        <w:rPr>
          <w:rFonts w:eastAsia="Times New Roman" w:cs="Times New Roman"/>
          <w:szCs w:val="24"/>
          <w:lang/>
        </w:rPr>
        <w:t xml:space="preserve"> — </w:t>
      </w:r>
      <w:r w:rsidRPr="002A2DD5">
        <w:rPr>
          <w:rFonts w:eastAsia="Times New Roman" w:cs="Times New Roman"/>
          <w:b/>
          <w:bCs/>
          <w:szCs w:val="24"/>
          <w:lang/>
        </w:rPr>
        <w:t>Rudolf Virchow</w:t>
      </w:r>
    </w:p>
    <w:p w14:paraId="2590AF93"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 xml:space="preserve">Professor Bamaiyi is a leading voice in </w:t>
      </w:r>
      <w:r w:rsidRPr="002A2DD5">
        <w:rPr>
          <w:rFonts w:eastAsia="Times New Roman" w:cs="Times New Roman"/>
          <w:b/>
          <w:bCs/>
          <w:szCs w:val="24"/>
          <w:lang/>
        </w:rPr>
        <w:t>One Health advocacy</w:t>
      </w:r>
      <w:r w:rsidRPr="002A2DD5">
        <w:rPr>
          <w:rFonts w:eastAsia="Times New Roman" w:cs="Times New Roman"/>
          <w:szCs w:val="24"/>
          <w:lang/>
        </w:rPr>
        <w:t>, focusing on the critical intersection of animal disease and human public health. His research has fundamentally advanced our understanding of:</w:t>
      </w:r>
    </w:p>
    <w:p w14:paraId="3AAC6B53" w14:textId="77777777" w:rsidR="002A2DD5" w:rsidRPr="002A2DD5" w:rsidRDefault="002A2DD5" w:rsidP="002A2DD5">
      <w:pPr>
        <w:numPr>
          <w:ilvl w:val="0"/>
          <w:numId w:val="43"/>
        </w:numPr>
        <w:spacing w:before="100" w:beforeAutospacing="1" w:after="100" w:afterAutospacing="1" w:line="240" w:lineRule="auto"/>
        <w:rPr>
          <w:rFonts w:eastAsia="Times New Roman" w:cs="Times New Roman"/>
          <w:szCs w:val="24"/>
          <w:lang/>
        </w:rPr>
      </w:pPr>
      <w:r w:rsidRPr="002A2DD5">
        <w:rPr>
          <w:rFonts w:eastAsia="Times New Roman" w:cs="Times New Roman"/>
          <w:b/>
          <w:bCs/>
          <w:szCs w:val="24"/>
          <w:lang/>
        </w:rPr>
        <w:t>Brucellosis:</w:t>
      </w:r>
      <w:r w:rsidRPr="002A2DD5">
        <w:rPr>
          <w:rFonts w:eastAsia="Times New Roman" w:cs="Times New Roman"/>
          <w:szCs w:val="24"/>
          <w:lang/>
        </w:rPr>
        <w:t xml:space="preserve"> His work on the "silent abortionists" has shaped policy and epidemiological understanding across West Africa and Southeast Asia.</w:t>
      </w:r>
    </w:p>
    <w:p w14:paraId="039E2F97" w14:textId="77777777" w:rsidR="002A2DD5" w:rsidRPr="002A2DD5" w:rsidRDefault="002A2DD5" w:rsidP="002A2DD5">
      <w:pPr>
        <w:numPr>
          <w:ilvl w:val="0"/>
          <w:numId w:val="43"/>
        </w:numPr>
        <w:spacing w:before="100" w:beforeAutospacing="1" w:after="100" w:afterAutospacing="1" w:line="240" w:lineRule="auto"/>
        <w:rPr>
          <w:rFonts w:eastAsia="Times New Roman" w:cs="Times New Roman"/>
          <w:szCs w:val="24"/>
          <w:lang/>
        </w:rPr>
      </w:pPr>
      <w:r w:rsidRPr="002A2DD5">
        <w:rPr>
          <w:rFonts w:eastAsia="Times New Roman" w:cs="Times New Roman"/>
          <w:b/>
          <w:bCs/>
          <w:szCs w:val="24"/>
          <w:lang/>
        </w:rPr>
        <w:t>Antimicrobial Resistance (AMR):</w:t>
      </w:r>
      <w:r w:rsidRPr="002A2DD5">
        <w:rPr>
          <w:rFonts w:eastAsia="Times New Roman" w:cs="Times New Roman"/>
          <w:szCs w:val="24"/>
          <w:lang/>
        </w:rPr>
        <w:t xml:space="preserve"> Investigating multi-drug resistant phenotypes in food-producing animals.</w:t>
      </w:r>
    </w:p>
    <w:p w14:paraId="66945E90" w14:textId="77777777" w:rsidR="002A2DD5" w:rsidRPr="002A2DD5" w:rsidRDefault="002A2DD5" w:rsidP="002A2DD5">
      <w:pPr>
        <w:numPr>
          <w:ilvl w:val="0"/>
          <w:numId w:val="43"/>
        </w:numPr>
        <w:spacing w:before="100" w:beforeAutospacing="1" w:after="100" w:afterAutospacing="1" w:line="240" w:lineRule="auto"/>
        <w:rPr>
          <w:rFonts w:eastAsia="Times New Roman" w:cs="Times New Roman"/>
          <w:szCs w:val="24"/>
          <w:lang/>
        </w:rPr>
      </w:pPr>
      <w:r w:rsidRPr="002A2DD5">
        <w:rPr>
          <w:rFonts w:eastAsia="Times New Roman" w:cs="Times New Roman"/>
          <w:b/>
          <w:bCs/>
          <w:szCs w:val="24"/>
          <w:lang/>
        </w:rPr>
        <w:t>Emerging and Re-emerging Pathogens:</w:t>
      </w:r>
      <w:r w:rsidRPr="002A2DD5">
        <w:rPr>
          <w:rFonts w:eastAsia="Times New Roman" w:cs="Times New Roman"/>
          <w:szCs w:val="24"/>
          <w:lang/>
        </w:rPr>
        <w:t xml:space="preserve"> His recent 2025 contributions include the first report of Rabies in a lioness at the Jos Zoological Garden</w:t>
      </w:r>
    </w:p>
    <w:p w14:paraId="64FCA8AE" w14:textId="77777777" w:rsidR="002A2DD5" w:rsidRPr="002A2DD5" w:rsidRDefault="002A2DD5" w:rsidP="002A2DD5">
      <w:pPr>
        <w:spacing w:before="100" w:beforeAutospacing="1" w:after="100" w:afterAutospacing="1" w:line="240" w:lineRule="auto"/>
        <w:rPr>
          <w:rFonts w:eastAsia="Times New Roman" w:cs="Times New Roman"/>
          <w:szCs w:val="24"/>
          <w:lang/>
        </w:rPr>
      </w:pPr>
    </w:p>
    <w:p w14:paraId="4BE00A67" w14:textId="77777777" w:rsidR="002A2DD5" w:rsidRPr="00266571" w:rsidRDefault="002A2DD5" w:rsidP="00266571">
      <w:pPr>
        <w:pStyle w:val="Heading2"/>
        <w:rPr>
          <w:rFonts w:ascii="Times New Roman" w:hAnsi="Times New Roman" w:cs="Times New Roman"/>
          <w:color w:val="auto"/>
          <w:sz w:val="24"/>
          <w:szCs w:val="24"/>
          <w:lang/>
        </w:rPr>
      </w:pPr>
      <w:bookmarkStart w:id="16" w:name="_Toc223503182"/>
      <w:r w:rsidRPr="00266571">
        <w:rPr>
          <w:rFonts w:ascii="Times New Roman" w:hAnsi="Times New Roman" w:cs="Times New Roman"/>
          <w:color w:val="auto"/>
          <w:sz w:val="24"/>
          <w:szCs w:val="24"/>
          <w:lang/>
        </w:rPr>
        <w:t>10. Intellectual Philosophy</w:t>
      </w:r>
      <w:bookmarkEnd w:id="16"/>
    </w:p>
    <w:p w14:paraId="6CFC0089"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Professor Bamaiyi’s career stands at the intersection of science, service, and societal relevance. His work in One Health underscores a central conviction:</w:t>
      </w:r>
    </w:p>
    <w:p w14:paraId="1AAD6FEC"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Human health, animal health, and environmental health are inseparable.</w:t>
      </w:r>
    </w:p>
    <w:p w14:paraId="0AAB76CC"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As he prepares to deliver his inaugural lecture, we are reminded of a timeless truth:</w:t>
      </w:r>
    </w:p>
    <w:p w14:paraId="6EF91D37"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i/>
          <w:iCs/>
          <w:szCs w:val="24"/>
          <w:lang/>
        </w:rPr>
        <w:t>“There are three kinds of people: those who make things happen, those who watch things happen, and those who wonder what happened.”</w:t>
      </w:r>
    </w:p>
    <w:p w14:paraId="65E2AE28"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b/>
          <w:bCs/>
          <w:szCs w:val="24"/>
          <w:lang/>
        </w:rPr>
        <w:t>Professor Pwaveno Huladeino Bamaiyi</w:t>
      </w:r>
      <w:r w:rsidRPr="002A2DD5">
        <w:rPr>
          <w:rFonts w:eastAsia="Times New Roman" w:cs="Times New Roman"/>
          <w:szCs w:val="24"/>
          <w:lang/>
        </w:rPr>
        <w:t xml:space="preserve"> belongs unmistakably to the first category.</w:t>
      </w:r>
    </w:p>
    <w:p w14:paraId="44401304"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b/>
          <w:bCs/>
          <w:szCs w:val="24"/>
          <w:lang/>
        </w:rPr>
        <w:t>Vice-Chancellor, Distinguished Ladies and Gentlemen,</w:t>
      </w:r>
    </w:p>
    <w:p w14:paraId="69265C2A"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It is with profound respect, scholarly pride, and great anticipation that I present to you an epidemiologist of international standing, a microbiologist of methodological depth, a public health advocate of continental relevance, a mentor of uncommon dedication, and a Dean of transformational leadership —</w:t>
      </w:r>
    </w:p>
    <w:p w14:paraId="7FAA9DAE"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b/>
          <w:bCs/>
          <w:szCs w:val="24"/>
          <w:lang/>
        </w:rPr>
        <w:t>Professor Pwaveno Huladeino Bamaiyi — to deliver his Inaugural Lecture.</w:t>
      </w:r>
    </w:p>
    <w:p w14:paraId="4F702807" w14:textId="77777777" w:rsidR="002A2DD5" w:rsidRPr="002A2DD5" w:rsidRDefault="002A2DD5" w:rsidP="002A2DD5">
      <w:pPr>
        <w:spacing w:before="100" w:beforeAutospacing="1" w:after="100" w:afterAutospacing="1" w:line="240" w:lineRule="auto"/>
        <w:rPr>
          <w:rFonts w:eastAsia="Times New Roman" w:cs="Times New Roman"/>
          <w:szCs w:val="24"/>
          <w:lang/>
        </w:rPr>
      </w:pPr>
      <w:r w:rsidRPr="002A2DD5">
        <w:rPr>
          <w:rFonts w:eastAsia="Times New Roman" w:cs="Times New Roman"/>
          <w:szCs w:val="24"/>
          <w:lang/>
        </w:rPr>
        <w:t>Thank you.</w:t>
      </w:r>
    </w:p>
    <w:p w14:paraId="55B8ED1F" w14:textId="015D2FB0" w:rsidR="00282729" w:rsidRPr="00A419D9" w:rsidRDefault="00282729" w:rsidP="0025303D">
      <w:pPr>
        <w:jc w:val="both"/>
        <w:rPr>
          <w:rFonts w:eastAsia="Calibri" w:cs="Times New Roman"/>
          <w:szCs w:val="24"/>
        </w:rPr>
      </w:pPr>
    </w:p>
    <w:p w14:paraId="6786E7CA" w14:textId="6B2A6D88" w:rsidR="00D9752B" w:rsidRPr="00A419D9" w:rsidRDefault="002A498E" w:rsidP="007A1919">
      <w:pPr>
        <w:pStyle w:val="Heading1"/>
        <w:jc w:val="both"/>
        <w:rPr>
          <w:rFonts w:ascii="Times New Roman" w:hAnsi="Times New Roman" w:cs="Times New Roman"/>
          <w:color w:val="auto"/>
        </w:rPr>
      </w:pPr>
      <w:bookmarkStart w:id="17" w:name="_Toc223503183"/>
      <w:r w:rsidRPr="00A419D9">
        <w:rPr>
          <w:rFonts w:ascii="Times New Roman" w:hAnsi="Times New Roman" w:cs="Times New Roman"/>
          <w:color w:val="auto"/>
        </w:rPr>
        <w:lastRenderedPageBreak/>
        <w:t>1. PRELUDE: THE ACADEMIC DEBT</w:t>
      </w:r>
      <w:bookmarkEnd w:id="17"/>
    </w:p>
    <w:p w14:paraId="1C85D834" w14:textId="2E951F0F" w:rsidR="00287471" w:rsidRPr="00A419D9" w:rsidRDefault="002A498E" w:rsidP="007A1919">
      <w:pPr>
        <w:jc w:val="both"/>
        <w:rPr>
          <w:rFonts w:cs="Times New Roman"/>
        </w:rPr>
      </w:pPr>
      <w:r w:rsidRPr="00A419D9">
        <w:rPr>
          <w:rFonts w:cs="Times New Roman"/>
        </w:rPr>
        <w:t xml:space="preserve">Mr. Vice-Chancellor, Distinguished Ladies and Gentlemen. Today, I stand before this august assembly to pay a debt—an academic debt. </w:t>
      </w:r>
      <w:r w:rsidR="00365AC5" w:rsidRPr="00A419D9">
        <w:rPr>
          <w:rFonts w:cs="Times New Roman"/>
        </w:rPr>
        <w:t xml:space="preserve">I am grateful to God for the privilege to be presenting the very first inaugural lecture from the Faculty of Veterinary Medicine, University of Jos. This is a watershed moment for me and an epoch-making event that I have been looking forward to for many years. </w:t>
      </w:r>
      <w:r w:rsidR="00405D8E" w:rsidRPr="00A419D9">
        <w:rPr>
          <w:rFonts w:cs="Times New Roman"/>
        </w:rPr>
        <w:t xml:space="preserve">I do not take this privilege lightly and will always remember this day. </w:t>
      </w:r>
      <w:r w:rsidR="00FF5DE2" w:rsidRPr="00A419D9">
        <w:rPr>
          <w:rFonts w:cs="Times New Roman"/>
        </w:rPr>
        <w:t xml:space="preserve">An inaugural lecture represents intellectual accountability. It is a declaration of scholarly identity, a summation of research trajectory, and a projection of future contribution. Promoted to Professor </w:t>
      </w:r>
      <w:r w:rsidR="00405D8E" w:rsidRPr="00A419D9">
        <w:rPr>
          <w:rFonts w:cs="Times New Roman"/>
        </w:rPr>
        <w:t>uniquely on</w:t>
      </w:r>
      <w:r w:rsidR="000C7FEB">
        <w:rPr>
          <w:rFonts w:cs="Times New Roman"/>
        </w:rPr>
        <w:t xml:space="preserve"> 7</w:t>
      </w:r>
      <w:r w:rsidR="000C7FEB" w:rsidRPr="000C7FEB">
        <w:rPr>
          <w:rFonts w:cs="Times New Roman"/>
          <w:vertAlign w:val="superscript"/>
        </w:rPr>
        <w:t>th</w:t>
      </w:r>
      <w:r w:rsidR="000C7FEB">
        <w:rPr>
          <w:rFonts w:cs="Times New Roman"/>
        </w:rPr>
        <w:t xml:space="preserve"> September, </w:t>
      </w:r>
      <w:r w:rsidR="00405D8E" w:rsidRPr="00A419D9">
        <w:rPr>
          <w:rFonts w:cs="Times New Roman"/>
        </w:rPr>
        <w:t>2018 after reporting from Uganda</w:t>
      </w:r>
      <w:r w:rsidR="00FF5DE2" w:rsidRPr="00A419D9">
        <w:rPr>
          <w:rFonts w:cs="Times New Roman"/>
        </w:rPr>
        <w:t xml:space="preserve">, this lecture reflects decades of dedication across Malaysia, Uganda, and Nigeria. </w:t>
      </w:r>
    </w:p>
    <w:p w14:paraId="3D77257F" w14:textId="64D6B90B" w:rsidR="00D9752B" w:rsidRPr="00A419D9" w:rsidRDefault="00FF5DE2" w:rsidP="007A1919">
      <w:pPr>
        <w:jc w:val="both"/>
        <w:rPr>
          <w:rFonts w:cs="Times New Roman"/>
        </w:rPr>
      </w:pPr>
      <w:r w:rsidRPr="00A419D9">
        <w:rPr>
          <w:rFonts w:cs="Times New Roman"/>
        </w:rPr>
        <w:t xml:space="preserve">My philosophy remains: “All things are possible when preparation meets purpose” and the “the greatest tragedy in life is not death but a life without a purpose.” Universities are sustained by three pillars: Teaching, Research and Community Service. </w:t>
      </w:r>
      <w:r w:rsidRPr="00A419D9">
        <w:rPr>
          <w:rFonts w:cs="Times New Roman"/>
        </w:rPr>
        <w:br/>
        <w:t>This lecture demonstrates the integration of these pillars within the One Health paradigm. A professorship is not an end in itself, but a beginning of a deeper accountability to the society that nurtured the scholar. My journey to this chair was neither linear nor local. It spans the diverse landscapes of Malaysia, the high-altitude challenges of Uganda, and the resilient heart of Nigeria. As I often say: 'All things are possible.' This is not mere optimism; it is the scientific reality of a man who has seen pathogens cross borders and seen faith move mountains.</w:t>
      </w:r>
    </w:p>
    <w:p w14:paraId="30A3C1EA" w14:textId="77777777" w:rsidR="00FF5DE2" w:rsidRPr="00A419D9" w:rsidRDefault="00FF5DE2" w:rsidP="00A419D9">
      <w:pPr>
        <w:jc w:val="both"/>
        <w:rPr>
          <w:rFonts w:cs="Times New Roman"/>
        </w:rPr>
      </w:pPr>
      <w:r w:rsidRPr="00A419D9">
        <w:rPr>
          <w:rFonts w:cs="Times New Roman"/>
        </w:rPr>
        <w:t xml:space="preserve">Pardon me as I will be making a lot of reference to my research in Malaysia and Uganda because more than 90% of the work that made me a professor were carried out outside the shores of this country. One of the reasons why I delayed my inaugural lecture till now was to help assess my area of research in Nigeria to be able to talk with some authority on the situation in Nigeria. I assure you that I will be making some fantastic reference to Nigeria because we have a </w:t>
      </w:r>
      <w:proofErr w:type="spellStart"/>
      <w:r w:rsidRPr="00A419D9">
        <w:rPr>
          <w:rFonts w:cs="Times New Roman"/>
        </w:rPr>
        <w:t>TETFund</w:t>
      </w:r>
      <w:proofErr w:type="spellEnd"/>
      <w:r w:rsidRPr="00A419D9">
        <w:rPr>
          <w:rFonts w:cs="Times New Roman"/>
        </w:rPr>
        <w:t xml:space="preserve"> National Research Fund (NRF) grant that is helping us continue some of the work we started in Malaysia at even a higher and deeper level that we hope will lead to a product. </w:t>
      </w:r>
    </w:p>
    <w:p w14:paraId="1552F32B" w14:textId="374EE4C7" w:rsidR="00FF5DE2" w:rsidRPr="00A419D9" w:rsidRDefault="00FF5DE2" w:rsidP="00A419D9">
      <w:pPr>
        <w:jc w:val="both"/>
        <w:rPr>
          <w:rFonts w:cs="Times New Roman"/>
        </w:rPr>
      </w:pPr>
      <w:r w:rsidRPr="00A419D9">
        <w:rPr>
          <w:rFonts w:cs="Times New Roman"/>
        </w:rPr>
        <w:t xml:space="preserve">Pathogenic microorganisms are ubiquitous and as such the same everywhere and so we expect a similar pattern of manifestation of disease and infection. But the control and prevention of disease vary depending on measures adopted by various countries. For example, whereas Malaysia aims to eradicate this “reluctant </w:t>
      </w:r>
      <w:r w:rsidR="004D5617" w:rsidRPr="00A419D9">
        <w:rPr>
          <w:rFonts w:cs="Times New Roman"/>
        </w:rPr>
        <w:t>killer” (</w:t>
      </w:r>
      <w:r w:rsidRPr="00A419D9">
        <w:rPr>
          <w:rFonts w:cs="Times New Roman"/>
        </w:rPr>
        <w:t xml:space="preserve">prevalence is less than 2%) by culling of animals; in Uganda and Nigeria we treat and rarely vaccinate due to the hydra-headed problems </w:t>
      </w:r>
      <w:proofErr w:type="spellStart"/>
      <w:r w:rsidRPr="00A419D9">
        <w:rPr>
          <w:rFonts w:cs="Times New Roman"/>
        </w:rPr>
        <w:t>bedevilling</w:t>
      </w:r>
      <w:proofErr w:type="spellEnd"/>
      <w:r w:rsidRPr="00A419D9">
        <w:rPr>
          <w:rFonts w:cs="Times New Roman"/>
        </w:rPr>
        <w:t xml:space="preserve"> our economy and the health sector especially gross inadequate funding which makes it difficult for farmers to be compensated when there is need for a radical approach to the control of this “reluctant killer”. </w:t>
      </w:r>
    </w:p>
    <w:p w14:paraId="2A478533" w14:textId="77777777" w:rsidR="00FF5DE2" w:rsidRPr="00A419D9" w:rsidRDefault="00FF5DE2" w:rsidP="00FF5DE2">
      <w:pPr>
        <w:spacing w:before="100" w:beforeAutospacing="1" w:after="100" w:afterAutospacing="1" w:line="240" w:lineRule="auto"/>
        <w:jc w:val="both"/>
        <w:rPr>
          <w:rFonts w:eastAsia="Times New Roman" w:cs="Times New Roman"/>
          <w:szCs w:val="24"/>
        </w:rPr>
      </w:pPr>
      <w:r w:rsidRPr="00A419D9">
        <w:rPr>
          <w:rFonts w:eastAsia="Calibri" w:cs="Times New Roman"/>
          <w:bCs/>
          <w:szCs w:val="24"/>
        </w:rPr>
        <w:lastRenderedPageBreak/>
        <w:t xml:space="preserve">As a deliver my Inaugural Lecture today it is my hope and prayer that many colleagues who are yet to present theirs will be challenged and inspired to do the same. It is regrettable that some of our universities are losing this important academic culture and some have become lackadaisical about it. I know universities where even the Vice-Chancellors are yet to deliver their Inaugural Lectures and I know colleagues who have retired without delivering their Inaugural Lectures! This is a debt we all owe the academia and indeed our communities, the nation and the world: the earlier we pay the better for us and the better for the world. No excuse is good enough to stop us from paying this academic debt. </w:t>
      </w:r>
    </w:p>
    <w:p w14:paraId="14CDC16F" w14:textId="515BA9D8" w:rsidR="00FF5DE2" w:rsidRPr="00A419D9" w:rsidRDefault="00FF5DE2" w:rsidP="00FF5DE2">
      <w:pPr>
        <w:spacing w:before="100" w:beforeAutospacing="1" w:after="100" w:afterAutospacing="1" w:line="240" w:lineRule="auto"/>
        <w:jc w:val="both"/>
        <w:rPr>
          <w:rFonts w:eastAsia="Times New Roman" w:cs="Times New Roman"/>
          <w:szCs w:val="24"/>
        </w:rPr>
      </w:pPr>
      <w:r w:rsidRPr="00A419D9">
        <w:rPr>
          <w:rFonts w:eastAsia="Times New Roman" w:cs="Times New Roman"/>
          <w:szCs w:val="24"/>
        </w:rPr>
        <w:t xml:space="preserve">When we are employed as Academic Staff our responsibilities are summarized in three categories as Teaching, Research and Community Service. Permit </w:t>
      </w:r>
      <w:r w:rsidR="00801313" w:rsidRPr="00A419D9">
        <w:rPr>
          <w:rFonts w:eastAsia="Times New Roman" w:cs="Times New Roman"/>
          <w:szCs w:val="24"/>
        </w:rPr>
        <w:t xml:space="preserve">me </w:t>
      </w:r>
      <w:r w:rsidRPr="00A419D9">
        <w:rPr>
          <w:rFonts w:eastAsia="Times New Roman" w:cs="Times New Roman"/>
          <w:szCs w:val="24"/>
        </w:rPr>
        <w:t>to mention briefly some of my involvement in teaching, research and community service.</w:t>
      </w:r>
    </w:p>
    <w:p w14:paraId="348272E0" w14:textId="77777777" w:rsidR="00FF5DE2" w:rsidRPr="00A419D9" w:rsidRDefault="00FF5DE2" w:rsidP="00FF5DE2">
      <w:pPr>
        <w:numPr>
          <w:ilvl w:val="0"/>
          <w:numId w:val="17"/>
        </w:numPr>
        <w:spacing w:before="100" w:beforeAutospacing="1" w:after="100" w:afterAutospacing="1" w:line="240" w:lineRule="auto"/>
        <w:contextualSpacing/>
        <w:jc w:val="both"/>
        <w:rPr>
          <w:rFonts w:eastAsia="Times New Roman" w:cs="Times New Roman"/>
          <w:szCs w:val="24"/>
          <w:lang/>
        </w:rPr>
      </w:pPr>
      <w:bookmarkStart w:id="18" w:name="_Toc223503184"/>
      <w:r w:rsidRPr="00A419D9">
        <w:rPr>
          <w:rStyle w:val="Heading2Char"/>
          <w:rFonts w:ascii="Times New Roman" w:hAnsi="Times New Roman" w:cs="Times New Roman"/>
          <w:color w:val="auto"/>
        </w:rPr>
        <w:t>TEACHING</w:t>
      </w:r>
      <w:bookmarkEnd w:id="18"/>
      <w:r w:rsidRPr="00A419D9">
        <w:rPr>
          <w:rFonts w:eastAsia="Times New Roman" w:cs="Times New Roman"/>
          <w:b/>
          <w:bCs/>
          <w:szCs w:val="24"/>
        </w:rPr>
        <w:t>:</w:t>
      </w:r>
      <w:r w:rsidRPr="00A419D9">
        <w:rPr>
          <w:rFonts w:eastAsia="Times New Roman" w:cs="Times New Roman"/>
          <w:szCs w:val="24"/>
        </w:rPr>
        <w:t xml:space="preserve"> </w:t>
      </w:r>
      <w:r w:rsidRPr="00A419D9">
        <w:rPr>
          <w:rFonts w:eastAsia="Times New Roman" w:cs="Times New Roman"/>
          <w:szCs w:val="24"/>
          <w:lang/>
        </w:rPr>
        <w:t>teaching experience spans undergraduate and postgraduate levels at various institutions:</w:t>
      </w:r>
    </w:p>
    <w:p w14:paraId="0B7DD405" w14:textId="77777777" w:rsidR="00FF5DE2" w:rsidRPr="00A419D9" w:rsidRDefault="00FF5DE2" w:rsidP="00AE7B9E">
      <w:pPr>
        <w:pStyle w:val="Heading3"/>
        <w:rPr>
          <w:rFonts w:ascii="Times New Roman" w:hAnsi="Times New Roman" w:cs="Times New Roman"/>
          <w:color w:val="auto"/>
          <w:lang/>
        </w:rPr>
      </w:pPr>
      <w:bookmarkStart w:id="19" w:name="_Toc223503185"/>
      <w:r w:rsidRPr="00A419D9">
        <w:rPr>
          <w:rFonts w:ascii="Times New Roman" w:hAnsi="Times New Roman" w:cs="Times New Roman"/>
          <w:color w:val="auto"/>
          <w:lang/>
        </w:rPr>
        <w:t>University of Jos, Nigeria (2018–Date):</w:t>
      </w:r>
      <w:bookmarkEnd w:id="19"/>
    </w:p>
    <w:p w14:paraId="753B72B8" w14:textId="77777777" w:rsidR="00FF5DE2" w:rsidRPr="00A419D9" w:rsidRDefault="00FF5DE2" w:rsidP="00FF5DE2">
      <w:pPr>
        <w:numPr>
          <w:ilvl w:val="1"/>
          <w:numId w:val="15"/>
        </w:numPr>
        <w:spacing w:before="100" w:beforeAutospacing="1" w:after="100" w:afterAutospacing="1" w:line="240" w:lineRule="auto"/>
        <w:jc w:val="both"/>
        <w:rPr>
          <w:rFonts w:eastAsia="Times New Roman" w:cs="Times New Roman"/>
          <w:szCs w:val="24"/>
          <w:lang/>
        </w:rPr>
      </w:pPr>
      <w:r w:rsidRPr="00A419D9">
        <w:rPr>
          <w:rFonts w:eastAsia="Times New Roman" w:cs="Times New Roman"/>
          <w:b/>
          <w:bCs/>
          <w:szCs w:val="24"/>
          <w:lang/>
        </w:rPr>
        <w:t>Undergraduate:</w:t>
      </w:r>
      <w:r w:rsidRPr="00A419D9">
        <w:rPr>
          <w:rFonts w:eastAsia="Times New Roman" w:cs="Times New Roman"/>
          <w:szCs w:val="24"/>
          <w:lang/>
        </w:rPr>
        <w:t xml:space="preserve"> Zoonoses, Emerging and Re-emerging Diseases, Preventive Veterinary Medicine, General Veterinary Microbiology, Veterinary Immunology, Veterinary Bacteriology and Mycology, Veterinary Virology, Epidemiology, Environmental Health, and Biostatistics.</w:t>
      </w:r>
    </w:p>
    <w:p w14:paraId="04ACF1D0" w14:textId="77777777" w:rsidR="00FF5DE2" w:rsidRPr="00A419D9" w:rsidRDefault="00FF5DE2" w:rsidP="00FF5DE2">
      <w:pPr>
        <w:numPr>
          <w:ilvl w:val="1"/>
          <w:numId w:val="15"/>
        </w:numPr>
        <w:spacing w:before="100" w:beforeAutospacing="1" w:after="100" w:afterAutospacing="1" w:line="240" w:lineRule="auto"/>
        <w:jc w:val="both"/>
        <w:rPr>
          <w:rFonts w:eastAsia="Times New Roman" w:cs="Times New Roman"/>
          <w:szCs w:val="24"/>
          <w:lang/>
        </w:rPr>
      </w:pPr>
      <w:r w:rsidRPr="00A419D9">
        <w:rPr>
          <w:rFonts w:eastAsia="Times New Roman" w:cs="Times New Roman"/>
          <w:b/>
          <w:bCs/>
          <w:szCs w:val="24"/>
          <w:lang/>
        </w:rPr>
        <w:t>Postgraduate:</w:t>
      </w:r>
      <w:r w:rsidRPr="00A419D9">
        <w:rPr>
          <w:rFonts w:eastAsia="Times New Roman" w:cs="Times New Roman"/>
          <w:szCs w:val="24"/>
          <w:lang/>
        </w:rPr>
        <w:t xml:space="preserve"> Methods in Veterinary Microbiology, Advanced Veterinary Bacteriology, Advanced Veterinary Mycology, Research Methodology, Molecular Immunology, and Application of Computer in Veterinary Practice.</w:t>
      </w:r>
    </w:p>
    <w:p w14:paraId="79C55A80" w14:textId="77777777" w:rsidR="00FF5DE2" w:rsidRPr="00A419D9" w:rsidRDefault="00FF5DE2" w:rsidP="00AE7B9E">
      <w:pPr>
        <w:pStyle w:val="Heading3"/>
        <w:rPr>
          <w:rFonts w:ascii="Times New Roman" w:hAnsi="Times New Roman" w:cs="Times New Roman"/>
          <w:color w:val="auto"/>
          <w:lang/>
        </w:rPr>
      </w:pPr>
      <w:bookmarkStart w:id="20" w:name="_Toc223503186"/>
      <w:r w:rsidRPr="00A419D9">
        <w:rPr>
          <w:rFonts w:ascii="Times New Roman" w:hAnsi="Times New Roman" w:cs="Times New Roman"/>
          <w:color w:val="auto"/>
          <w:lang/>
        </w:rPr>
        <w:t>Kampala International University, Uganda (2016–2018):</w:t>
      </w:r>
      <w:bookmarkEnd w:id="20"/>
    </w:p>
    <w:p w14:paraId="232DEB92" w14:textId="77777777" w:rsidR="00FF5DE2" w:rsidRPr="00A419D9" w:rsidRDefault="00FF5DE2" w:rsidP="00FF5DE2">
      <w:pPr>
        <w:numPr>
          <w:ilvl w:val="1"/>
          <w:numId w:val="15"/>
        </w:numPr>
        <w:spacing w:before="100" w:beforeAutospacing="1" w:after="100" w:afterAutospacing="1" w:line="240" w:lineRule="auto"/>
        <w:jc w:val="both"/>
        <w:rPr>
          <w:rFonts w:eastAsia="Times New Roman" w:cs="Times New Roman"/>
          <w:szCs w:val="24"/>
          <w:lang/>
        </w:rPr>
      </w:pPr>
      <w:r w:rsidRPr="00A419D9">
        <w:rPr>
          <w:rFonts w:eastAsia="Times New Roman" w:cs="Times New Roman"/>
          <w:b/>
          <w:bCs/>
          <w:szCs w:val="24"/>
          <w:lang/>
        </w:rPr>
        <w:t>Postgraduate (MPH/MMed):</w:t>
      </w:r>
      <w:r w:rsidRPr="00A419D9">
        <w:rPr>
          <w:rFonts w:eastAsia="Times New Roman" w:cs="Times New Roman"/>
          <w:szCs w:val="24"/>
          <w:lang/>
        </w:rPr>
        <w:t xml:space="preserve"> Fundamentals of Public Health, Public Health Nutrition, Research Methodology, Biostatistics, and Principles of Epidemiology.</w:t>
      </w:r>
    </w:p>
    <w:p w14:paraId="33B2F850" w14:textId="77777777" w:rsidR="00FF5DE2" w:rsidRPr="00A419D9" w:rsidRDefault="00FF5DE2" w:rsidP="00FF5DE2">
      <w:pPr>
        <w:numPr>
          <w:ilvl w:val="1"/>
          <w:numId w:val="15"/>
        </w:numPr>
        <w:spacing w:before="100" w:beforeAutospacing="1" w:after="100" w:afterAutospacing="1" w:line="240" w:lineRule="auto"/>
        <w:jc w:val="both"/>
        <w:rPr>
          <w:rFonts w:eastAsia="Times New Roman" w:cs="Times New Roman"/>
          <w:szCs w:val="24"/>
          <w:lang/>
        </w:rPr>
      </w:pPr>
      <w:r w:rsidRPr="00A419D9">
        <w:rPr>
          <w:rFonts w:eastAsia="Times New Roman" w:cs="Times New Roman"/>
          <w:b/>
          <w:bCs/>
          <w:szCs w:val="24"/>
          <w:lang/>
        </w:rPr>
        <w:t>Undergraduate (MBChB/BMS/BDS):</w:t>
      </w:r>
      <w:r w:rsidRPr="00A419D9">
        <w:rPr>
          <w:rFonts w:eastAsia="Times New Roman" w:cs="Times New Roman"/>
          <w:szCs w:val="24"/>
          <w:lang/>
        </w:rPr>
        <w:t xml:space="preserve"> Clinical Epidemiology, Research Project, and Project Planning and Management (BMLS 4.1D).</w:t>
      </w:r>
    </w:p>
    <w:p w14:paraId="73ECD858" w14:textId="44FC69C2" w:rsidR="00FF5DE2" w:rsidRPr="00A419D9" w:rsidRDefault="00FF5DE2" w:rsidP="00AE7B9E">
      <w:pPr>
        <w:pStyle w:val="Heading3"/>
        <w:rPr>
          <w:rFonts w:ascii="Times New Roman" w:hAnsi="Times New Roman" w:cs="Times New Roman"/>
          <w:color w:val="auto"/>
          <w:lang/>
        </w:rPr>
      </w:pPr>
      <w:bookmarkStart w:id="21" w:name="_Toc223503187"/>
      <w:r w:rsidRPr="00A419D9">
        <w:rPr>
          <w:rFonts w:ascii="Times New Roman" w:hAnsi="Times New Roman" w:cs="Times New Roman"/>
          <w:color w:val="auto"/>
          <w:lang/>
        </w:rPr>
        <w:t>Mountains of the Moon University, Uganda</w:t>
      </w:r>
      <w:r w:rsidR="000C7FEB">
        <w:rPr>
          <w:rFonts w:ascii="Times New Roman" w:hAnsi="Times New Roman" w:cs="Times New Roman"/>
          <w:color w:val="auto"/>
          <w:lang/>
        </w:rPr>
        <w:t xml:space="preserve"> (2018)</w:t>
      </w:r>
      <w:r w:rsidRPr="00A419D9">
        <w:rPr>
          <w:rFonts w:ascii="Times New Roman" w:hAnsi="Times New Roman" w:cs="Times New Roman"/>
          <w:color w:val="auto"/>
          <w:lang/>
        </w:rPr>
        <w:t>:</w:t>
      </w:r>
      <w:bookmarkEnd w:id="21"/>
    </w:p>
    <w:p w14:paraId="6034AC84" w14:textId="77777777" w:rsidR="00FF5DE2" w:rsidRPr="00A419D9" w:rsidRDefault="00FF5DE2" w:rsidP="00FF5DE2">
      <w:pPr>
        <w:numPr>
          <w:ilvl w:val="1"/>
          <w:numId w:val="15"/>
        </w:numPr>
        <w:spacing w:before="100" w:beforeAutospacing="1" w:after="100" w:afterAutospacing="1" w:line="240" w:lineRule="auto"/>
        <w:jc w:val="both"/>
        <w:rPr>
          <w:rFonts w:eastAsia="Times New Roman" w:cs="Times New Roman"/>
          <w:szCs w:val="24"/>
          <w:lang/>
        </w:rPr>
      </w:pPr>
      <w:r w:rsidRPr="00A419D9">
        <w:rPr>
          <w:rFonts w:eastAsia="Times New Roman" w:cs="Times New Roman"/>
          <w:szCs w:val="24"/>
          <w:lang/>
        </w:rPr>
        <w:t>Public Health Nutrition and Food Safety, and Occupation and Environmental Health for MPH students.</w:t>
      </w:r>
    </w:p>
    <w:p w14:paraId="5FCB2A3B" w14:textId="77777777" w:rsidR="00FF5DE2" w:rsidRPr="00A419D9" w:rsidRDefault="00FF5DE2" w:rsidP="00AE7B9E">
      <w:pPr>
        <w:pStyle w:val="Heading3"/>
        <w:rPr>
          <w:rFonts w:ascii="Times New Roman" w:hAnsi="Times New Roman" w:cs="Times New Roman"/>
          <w:color w:val="auto"/>
          <w:lang/>
        </w:rPr>
      </w:pPr>
      <w:bookmarkStart w:id="22" w:name="_Toc223503188"/>
      <w:r w:rsidRPr="00A419D9">
        <w:rPr>
          <w:rFonts w:ascii="Times New Roman" w:hAnsi="Times New Roman" w:cs="Times New Roman"/>
          <w:color w:val="auto"/>
          <w:lang/>
        </w:rPr>
        <w:t>Universiti Malaysia Kelantan (2014–2016):</w:t>
      </w:r>
      <w:bookmarkEnd w:id="22"/>
    </w:p>
    <w:p w14:paraId="101FF0F4" w14:textId="77777777" w:rsidR="00FF5DE2" w:rsidRPr="00A419D9" w:rsidRDefault="00FF5DE2" w:rsidP="00FF5DE2">
      <w:pPr>
        <w:numPr>
          <w:ilvl w:val="1"/>
          <w:numId w:val="15"/>
        </w:numPr>
        <w:spacing w:before="100" w:beforeAutospacing="1" w:after="100" w:afterAutospacing="1" w:line="240" w:lineRule="auto"/>
        <w:jc w:val="both"/>
        <w:rPr>
          <w:rFonts w:eastAsia="Times New Roman" w:cs="Times New Roman"/>
          <w:szCs w:val="24"/>
          <w:lang/>
        </w:rPr>
      </w:pPr>
      <w:r w:rsidRPr="00A419D9">
        <w:rPr>
          <w:rFonts w:eastAsia="Times New Roman" w:cs="Times New Roman"/>
          <w:szCs w:val="24"/>
          <w:lang/>
        </w:rPr>
        <w:t>Pig Diseases, Physiology, Parasitology and Entomology, and Biometry and Experimental Design.</w:t>
      </w:r>
    </w:p>
    <w:p w14:paraId="346B7A1D" w14:textId="77777777" w:rsidR="00FF5DE2" w:rsidRPr="00A419D9" w:rsidRDefault="00FF5DE2" w:rsidP="00AE7B9E">
      <w:pPr>
        <w:pStyle w:val="Heading3"/>
        <w:rPr>
          <w:rFonts w:ascii="Times New Roman" w:hAnsi="Times New Roman" w:cs="Times New Roman"/>
          <w:color w:val="auto"/>
          <w:lang/>
        </w:rPr>
      </w:pPr>
      <w:bookmarkStart w:id="23" w:name="_Toc223503189"/>
      <w:r w:rsidRPr="00A419D9">
        <w:rPr>
          <w:rFonts w:ascii="Times New Roman" w:hAnsi="Times New Roman" w:cs="Times New Roman"/>
          <w:color w:val="auto"/>
          <w:lang/>
        </w:rPr>
        <w:lastRenderedPageBreak/>
        <w:t>Adamawa State University, Nigeria (2003–2009):</w:t>
      </w:r>
      <w:bookmarkEnd w:id="23"/>
    </w:p>
    <w:p w14:paraId="1A386A3A" w14:textId="77777777" w:rsidR="00FF5DE2" w:rsidRDefault="00FF5DE2" w:rsidP="00FF5DE2">
      <w:pPr>
        <w:numPr>
          <w:ilvl w:val="1"/>
          <w:numId w:val="15"/>
        </w:numPr>
        <w:spacing w:before="100" w:beforeAutospacing="1" w:after="100" w:afterAutospacing="1" w:line="240" w:lineRule="auto"/>
        <w:jc w:val="both"/>
        <w:rPr>
          <w:rFonts w:eastAsia="Times New Roman" w:cs="Times New Roman"/>
          <w:szCs w:val="24"/>
          <w:lang/>
        </w:rPr>
      </w:pPr>
      <w:r w:rsidRPr="00A419D9">
        <w:rPr>
          <w:rFonts w:eastAsia="Times New Roman" w:cs="Times New Roman"/>
          <w:szCs w:val="24"/>
          <w:lang/>
        </w:rPr>
        <w:t>Anatomy and Physiology of Animals.</w:t>
      </w:r>
    </w:p>
    <w:p w14:paraId="0D262111" w14:textId="6C995502" w:rsidR="000C7FEB" w:rsidRPr="00A419D9" w:rsidRDefault="000C7FEB" w:rsidP="00FF5DE2">
      <w:pPr>
        <w:numPr>
          <w:ilvl w:val="1"/>
          <w:numId w:val="15"/>
        </w:numPr>
        <w:spacing w:before="100" w:beforeAutospacing="1" w:after="100" w:afterAutospacing="1" w:line="240" w:lineRule="auto"/>
        <w:jc w:val="both"/>
        <w:rPr>
          <w:rFonts w:eastAsia="Times New Roman" w:cs="Times New Roman"/>
          <w:szCs w:val="24"/>
          <w:lang/>
        </w:rPr>
      </w:pPr>
      <w:r>
        <w:rPr>
          <w:rFonts w:eastAsia="Times New Roman" w:cs="Times New Roman"/>
          <w:szCs w:val="24"/>
          <w:lang/>
        </w:rPr>
        <w:t>Introduction to Agriculture</w:t>
      </w:r>
    </w:p>
    <w:p w14:paraId="014FF5B0" w14:textId="77777777" w:rsidR="00FF5DE2" w:rsidRPr="00A419D9" w:rsidRDefault="00FF5DE2" w:rsidP="00AE7B9E">
      <w:pPr>
        <w:pStyle w:val="Heading3"/>
        <w:rPr>
          <w:rFonts w:ascii="Times New Roman" w:hAnsi="Times New Roman" w:cs="Times New Roman"/>
          <w:color w:val="auto"/>
          <w:lang/>
        </w:rPr>
      </w:pPr>
      <w:bookmarkStart w:id="24" w:name="_Toc223503190"/>
      <w:r w:rsidRPr="00A419D9">
        <w:rPr>
          <w:rFonts w:ascii="Times New Roman" w:hAnsi="Times New Roman" w:cs="Times New Roman"/>
          <w:color w:val="auto"/>
          <w:lang/>
        </w:rPr>
        <w:t>Supervision of Students</w:t>
      </w:r>
      <w:bookmarkEnd w:id="24"/>
    </w:p>
    <w:p w14:paraId="73910068" w14:textId="77777777" w:rsidR="00FF5DE2" w:rsidRPr="00A419D9" w:rsidRDefault="00FF5DE2" w:rsidP="00FF5DE2">
      <w:pPr>
        <w:numPr>
          <w:ilvl w:val="0"/>
          <w:numId w:val="16"/>
        </w:numPr>
        <w:spacing w:before="100" w:beforeAutospacing="1" w:after="100" w:afterAutospacing="1" w:line="240" w:lineRule="auto"/>
        <w:jc w:val="both"/>
        <w:rPr>
          <w:rFonts w:eastAsia="Times New Roman" w:cs="Times New Roman"/>
          <w:szCs w:val="24"/>
          <w:lang/>
        </w:rPr>
      </w:pPr>
      <w:r w:rsidRPr="00A419D9">
        <w:rPr>
          <w:rFonts w:eastAsia="Times New Roman" w:cs="Times New Roman"/>
          <w:b/>
          <w:bCs/>
          <w:szCs w:val="24"/>
          <w:lang/>
        </w:rPr>
        <w:t>PhD Supervision:</w:t>
      </w:r>
      <w:r w:rsidRPr="00A419D9">
        <w:rPr>
          <w:rFonts w:eastAsia="Times New Roman" w:cs="Times New Roman"/>
          <w:szCs w:val="24"/>
          <w:lang/>
        </w:rPr>
        <w:t xml:space="preserve"> Currently supervises or co-supervises doctoral candidates at the </w:t>
      </w:r>
      <w:r w:rsidRPr="00A419D9">
        <w:rPr>
          <w:rFonts w:eastAsia="Times New Roman" w:cs="Times New Roman"/>
          <w:b/>
          <w:bCs/>
          <w:szCs w:val="24"/>
          <w:lang/>
        </w:rPr>
        <w:t>University of Jos</w:t>
      </w:r>
      <w:r w:rsidRPr="00A419D9">
        <w:rPr>
          <w:rFonts w:eastAsia="Times New Roman" w:cs="Times New Roman"/>
          <w:szCs w:val="24"/>
          <w:lang/>
        </w:rPr>
        <w:t xml:space="preserve">, </w:t>
      </w:r>
      <w:r w:rsidRPr="00A419D9">
        <w:rPr>
          <w:rFonts w:eastAsia="Times New Roman" w:cs="Times New Roman"/>
          <w:b/>
          <w:bCs/>
          <w:szCs w:val="24"/>
          <w:lang/>
        </w:rPr>
        <w:t>Kampala International University</w:t>
      </w:r>
      <w:r w:rsidRPr="00A419D9">
        <w:rPr>
          <w:rFonts w:eastAsia="Times New Roman" w:cs="Times New Roman"/>
          <w:szCs w:val="24"/>
          <w:lang/>
        </w:rPr>
        <w:t xml:space="preserve"> and the </w:t>
      </w:r>
      <w:r w:rsidRPr="00A419D9">
        <w:rPr>
          <w:rFonts w:eastAsia="Times New Roman" w:cs="Times New Roman"/>
          <w:b/>
          <w:bCs/>
          <w:szCs w:val="24"/>
          <w:lang/>
        </w:rPr>
        <w:t>University of Reading</w:t>
      </w:r>
      <w:r w:rsidRPr="00A419D9">
        <w:rPr>
          <w:rFonts w:eastAsia="Times New Roman" w:cs="Times New Roman"/>
          <w:szCs w:val="24"/>
          <w:lang/>
        </w:rPr>
        <w:t xml:space="preserve">. Research topics include genomic surveillance of malaria parasites, Peste des Petits Ruminants impact assessment, and characterization of multidrug-resistant </w:t>
      </w:r>
      <w:r w:rsidRPr="00A419D9">
        <w:rPr>
          <w:rFonts w:eastAsia="Times New Roman" w:cs="Times New Roman"/>
          <w:i/>
          <w:iCs/>
          <w:szCs w:val="24"/>
          <w:lang/>
        </w:rPr>
        <w:t>Serratia marcescens</w:t>
      </w:r>
      <w:r w:rsidRPr="00A419D9">
        <w:rPr>
          <w:rFonts w:eastAsia="Times New Roman" w:cs="Times New Roman"/>
          <w:szCs w:val="24"/>
          <w:lang/>
        </w:rPr>
        <w:t xml:space="preserve"> in pigs.</w:t>
      </w:r>
    </w:p>
    <w:p w14:paraId="1CC97AB7" w14:textId="77777777" w:rsidR="00FF5DE2" w:rsidRPr="00A419D9" w:rsidRDefault="00FF5DE2" w:rsidP="00FF5DE2">
      <w:pPr>
        <w:numPr>
          <w:ilvl w:val="0"/>
          <w:numId w:val="16"/>
        </w:numPr>
        <w:spacing w:before="100" w:beforeAutospacing="1" w:after="100" w:afterAutospacing="1" w:line="240" w:lineRule="auto"/>
        <w:jc w:val="both"/>
        <w:rPr>
          <w:rFonts w:eastAsia="Times New Roman" w:cs="Times New Roman"/>
          <w:szCs w:val="24"/>
          <w:lang/>
        </w:rPr>
      </w:pPr>
      <w:r w:rsidRPr="00A419D9">
        <w:rPr>
          <w:rFonts w:eastAsia="Times New Roman" w:cs="Times New Roman"/>
          <w:b/>
          <w:bCs/>
          <w:szCs w:val="24"/>
          <w:lang/>
        </w:rPr>
        <w:t>Master’s Supervision (MPH/MSc):</w:t>
      </w:r>
      <w:r w:rsidRPr="00A419D9">
        <w:rPr>
          <w:rFonts w:eastAsia="Times New Roman" w:cs="Times New Roman"/>
          <w:szCs w:val="24"/>
          <w:lang/>
        </w:rPr>
        <w:t xml:space="preserve"> Guided several master's students to completion on topics such as dairy goat production, factors affecting health facility deliveries, and Hepatitis B vaccination awareness.</w:t>
      </w:r>
    </w:p>
    <w:p w14:paraId="787570E7" w14:textId="4A5A3BC8" w:rsidR="00FF5DE2" w:rsidRPr="00A419D9" w:rsidRDefault="00FF5DE2" w:rsidP="00FF5DE2">
      <w:pPr>
        <w:spacing w:before="100" w:beforeAutospacing="1" w:after="100" w:afterAutospacing="1" w:line="240" w:lineRule="auto"/>
        <w:ind w:left="720"/>
        <w:contextualSpacing/>
        <w:jc w:val="both"/>
        <w:rPr>
          <w:rFonts w:eastAsia="Times New Roman" w:cs="Times New Roman"/>
          <w:szCs w:val="24"/>
        </w:rPr>
      </w:pPr>
      <w:r w:rsidRPr="00A419D9">
        <w:rPr>
          <w:rFonts w:eastAsia="Times New Roman" w:cs="Times New Roman"/>
          <w:b/>
          <w:bCs/>
          <w:szCs w:val="24"/>
          <w:lang/>
        </w:rPr>
        <w:t>Undergraduate Supervision (MBChB/DVM/BMLS):</w:t>
      </w:r>
      <w:r w:rsidRPr="00A419D9">
        <w:rPr>
          <w:rFonts w:eastAsia="Times New Roman" w:cs="Times New Roman"/>
          <w:szCs w:val="24"/>
          <w:lang/>
        </w:rPr>
        <w:t xml:space="preserve"> Supervision include</w:t>
      </w:r>
      <w:r w:rsidR="00F91855" w:rsidRPr="00A419D9">
        <w:rPr>
          <w:rFonts w:eastAsia="Times New Roman" w:cs="Times New Roman"/>
          <w:szCs w:val="24"/>
          <w:lang/>
        </w:rPr>
        <w:t>d</w:t>
      </w:r>
      <w:r w:rsidRPr="00A419D9">
        <w:rPr>
          <w:rFonts w:eastAsia="Times New Roman" w:cs="Times New Roman"/>
          <w:szCs w:val="24"/>
          <w:lang/>
        </w:rPr>
        <w:t xml:space="preserve"> projects on pediatric malaria prevalence, child feeding patterns, and postoperative recovery</w:t>
      </w:r>
      <w:r w:rsidR="00F91855" w:rsidRPr="00A419D9">
        <w:rPr>
          <w:rFonts w:eastAsia="Times New Roman" w:cs="Times New Roman"/>
          <w:szCs w:val="24"/>
          <w:lang/>
        </w:rPr>
        <w:t xml:space="preserve">, </w:t>
      </w:r>
      <w:r w:rsidR="00F91855" w:rsidRPr="00A419D9">
        <w:rPr>
          <w:rFonts w:eastAsiaTheme="minorHAnsi" w:cs="Times New Roman"/>
          <w:noProof/>
          <w:szCs w:val="24"/>
          <w:lang w:val="en-GB"/>
        </w:rPr>
        <w:t xml:space="preserve">Isolation and Antibiogram of </w:t>
      </w:r>
      <w:r w:rsidR="00F91855" w:rsidRPr="00A419D9">
        <w:rPr>
          <w:rFonts w:eastAsiaTheme="minorHAnsi" w:cs="Times New Roman"/>
          <w:i/>
          <w:noProof/>
          <w:szCs w:val="24"/>
          <w:lang w:val="en-GB"/>
        </w:rPr>
        <w:t>Salmonella</w:t>
      </w:r>
      <w:r w:rsidR="00F91855" w:rsidRPr="00A419D9">
        <w:rPr>
          <w:rFonts w:eastAsiaTheme="minorHAnsi" w:cs="Times New Roman"/>
          <w:noProof/>
          <w:szCs w:val="24"/>
          <w:lang w:val="en-GB"/>
        </w:rPr>
        <w:t xml:space="preserve"> spp. from Quails and various other undergraduate projects in Malaysia, Uganda and Nigeria. </w:t>
      </w:r>
    </w:p>
    <w:p w14:paraId="4C79577C" w14:textId="27AE78E7" w:rsidR="00FF5DE2" w:rsidRPr="00A419D9" w:rsidRDefault="00FF5DE2" w:rsidP="00FF5DE2">
      <w:pPr>
        <w:numPr>
          <w:ilvl w:val="0"/>
          <w:numId w:val="17"/>
        </w:numPr>
        <w:spacing w:before="100" w:beforeAutospacing="1" w:after="100" w:afterAutospacing="1" w:line="240" w:lineRule="auto"/>
        <w:contextualSpacing/>
        <w:jc w:val="both"/>
        <w:rPr>
          <w:rFonts w:eastAsia="Times New Roman" w:cs="Times New Roman"/>
          <w:szCs w:val="24"/>
        </w:rPr>
      </w:pPr>
      <w:bookmarkStart w:id="25" w:name="_Toc223503191"/>
      <w:r w:rsidRPr="00A419D9">
        <w:rPr>
          <w:rStyle w:val="Heading2Char"/>
          <w:rFonts w:ascii="Times New Roman" w:hAnsi="Times New Roman" w:cs="Times New Roman"/>
          <w:color w:val="auto"/>
        </w:rPr>
        <w:t>RESEARCH:</w:t>
      </w:r>
      <w:bookmarkEnd w:id="25"/>
      <w:r w:rsidRPr="00A419D9">
        <w:rPr>
          <w:rFonts w:eastAsia="Times New Roman" w:cs="Times New Roman"/>
          <w:szCs w:val="24"/>
        </w:rPr>
        <w:t xml:space="preserve"> </w:t>
      </w:r>
      <w:r w:rsidRPr="00A419D9">
        <w:rPr>
          <w:rFonts w:eastAsia="Calibri" w:cs="Times New Roman"/>
          <w:szCs w:val="24"/>
          <w:lang/>
        </w:rPr>
        <w:t xml:space="preserve">A summary of research findings </w:t>
      </w:r>
      <w:r w:rsidR="00EF17D1" w:rsidRPr="00A419D9">
        <w:rPr>
          <w:rFonts w:eastAsia="Calibri" w:cs="Times New Roman"/>
          <w:szCs w:val="24"/>
          <w:lang/>
        </w:rPr>
        <w:t>spans</w:t>
      </w:r>
      <w:r w:rsidRPr="00A419D9">
        <w:rPr>
          <w:rFonts w:eastAsia="Calibri" w:cs="Times New Roman"/>
          <w:szCs w:val="24"/>
          <w:lang/>
        </w:rPr>
        <w:t xml:space="preserve"> several critical areas of veterinary medicine, public health, and molecular epidemiology including:</w:t>
      </w:r>
    </w:p>
    <w:p w14:paraId="661E1CC4" w14:textId="77777777" w:rsidR="00FF5DE2" w:rsidRPr="00A419D9" w:rsidRDefault="00FF5DE2" w:rsidP="00AE7B9E">
      <w:pPr>
        <w:pStyle w:val="Heading3"/>
        <w:rPr>
          <w:rFonts w:ascii="Times New Roman" w:hAnsi="Times New Roman" w:cs="Times New Roman"/>
          <w:color w:val="auto"/>
          <w:lang/>
        </w:rPr>
      </w:pPr>
      <w:bookmarkStart w:id="26" w:name="_Toc223503192"/>
      <w:r w:rsidRPr="00A419D9">
        <w:rPr>
          <w:rFonts w:ascii="Times New Roman" w:hAnsi="Times New Roman" w:cs="Times New Roman"/>
          <w:color w:val="auto"/>
          <w:lang/>
        </w:rPr>
        <w:t>Brucellosis and Zoonotic Diseases</w:t>
      </w:r>
      <w:bookmarkEnd w:id="26"/>
    </w:p>
    <w:p w14:paraId="2C427A8C" w14:textId="77777777" w:rsidR="00FF5DE2" w:rsidRPr="00A419D9" w:rsidRDefault="00FF5DE2" w:rsidP="00FF5DE2">
      <w:pPr>
        <w:jc w:val="both"/>
        <w:rPr>
          <w:rFonts w:eastAsia="Calibri" w:cs="Times New Roman"/>
          <w:szCs w:val="24"/>
          <w:lang/>
        </w:rPr>
      </w:pPr>
      <w:r w:rsidRPr="00A419D9">
        <w:rPr>
          <w:rFonts w:eastAsia="Calibri" w:cs="Times New Roman"/>
          <w:szCs w:val="24"/>
          <w:lang/>
        </w:rPr>
        <w:t xml:space="preserve">A significant portion of the research focus has been on the epidemiology and impact of </w:t>
      </w:r>
      <w:r w:rsidRPr="00A419D9">
        <w:rPr>
          <w:rFonts w:eastAsia="Calibri" w:cs="Times New Roman"/>
          <w:b/>
          <w:bCs/>
          <w:szCs w:val="24"/>
          <w:lang/>
        </w:rPr>
        <w:t>Brucellosis</w:t>
      </w:r>
      <w:r w:rsidRPr="00A419D9">
        <w:rPr>
          <w:rFonts w:eastAsia="Calibri" w:cs="Times New Roman"/>
          <w:szCs w:val="24"/>
          <w:lang/>
        </w:rPr>
        <w:t>, with key findings including:</w:t>
      </w:r>
    </w:p>
    <w:p w14:paraId="0D64238E" w14:textId="0A625098" w:rsidR="00FF5DE2" w:rsidRPr="00A419D9" w:rsidRDefault="00FF5DE2" w:rsidP="00FF5DE2">
      <w:pPr>
        <w:numPr>
          <w:ilvl w:val="0"/>
          <w:numId w:val="10"/>
        </w:numPr>
        <w:jc w:val="both"/>
        <w:rPr>
          <w:rFonts w:eastAsia="Calibri" w:cs="Times New Roman"/>
          <w:szCs w:val="24"/>
          <w:lang/>
        </w:rPr>
      </w:pPr>
      <w:r w:rsidRPr="00A419D9">
        <w:rPr>
          <w:rFonts w:eastAsia="Calibri" w:cs="Times New Roman"/>
          <w:b/>
          <w:bCs/>
          <w:szCs w:val="24"/>
          <w:lang/>
        </w:rPr>
        <w:t>Seroprevalence and Risk Factors:</w:t>
      </w:r>
      <w:r w:rsidRPr="00A419D9">
        <w:rPr>
          <w:rFonts w:eastAsia="Calibri" w:cs="Times New Roman"/>
          <w:szCs w:val="24"/>
          <w:lang/>
        </w:rPr>
        <w:t xml:space="preserve"> Identified a significant seroprevalence of </w:t>
      </w:r>
      <w:r w:rsidRPr="00A419D9">
        <w:rPr>
          <w:rFonts w:eastAsia="Calibri" w:cs="Times New Roman"/>
          <w:i/>
          <w:iCs/>
          <w:szCs w:val="24"/>
          <w:lang/>
        </w:rPr>
        <w:t>Brucella melitensis</w:t>
      </w:r>
      <w:r w:rsidRPr="00A419D9">
        <w:rPr>
          <w:rFonts w:eastAsia="Calibri" w:cs="Times New Roman"/>
          <w:szCs w:val="24"/>
          <w:lang/>
        </w:rPr>
        <w:t xml:space="preserve"> in goats in Malaysia and evaluated its prevalence among high-risk groups, such as farmers and veterinary technical staff</w:t>
      </w:r>
      <w:r w:rsidR="004D1C5B">
        <w:rPr>
          <w:rFonts w:eastAsia="Calibri" w:cs="Times New Roman"/>
          <w:szCs w:val="24"/>
          <w:lang/>
        </w:rPr>
        <w:t xml:space="preserve"> </w:t>
      </w:r>
      <w:r w:rsidR="00F3564B">
        <w:rPr>
          <w:rFonts w:eastAsia="Calibri" w:cs="Times New Roman"/>
          <w:szCs w:val="24"/>
          <w:lang/>
        </w:rPr>
        <w:fldChar w:fldCharType="begin" w:fldLock="1"/>
      </w:r>
      <w:r w:rsidR="00F61EEC">
        <w:rPr>
          <w:rFonts w:eastAsia="Calibri" w:cs="Times New Roman"/>
          <w:szCs w:val="24"/>
          <w:lang/>
        </w:rPr>
        <w:instrText>ADDIN CSL_CITATION {"citationItems":[{"id":"ITEM-1","itemData":{"ISBN":"2017460613","author":[{"dropping-particle":"","family":"Bamaiyi","given":"P.H.","non-dropping-particle":"","parse-names":false,"suffix":""},{"dropping-particle":"","family":"Hassan","given":"L.","non-dropping-particle":"","parse-names":false,"suffix":""},{"dropping-particle":"","family":"Khairani-Bejo","given":"S.","non-dropping-particle":"","parse-names":false,"suffix":""},{"dropping-particle":"","family":"ZainalAbidin","given":"M.","non-dropping-particle":"","parse-names":false,"suffix":""},{"dropping-particle":"","family":"Adzhar","given":"A.","non-dropping-particle":"","parse-names":false,"suffix":""},{"dropping-particle":"","family":"Mokhtar","given":"N.","non-dropping-particle":"","parse-names":false,"suffix":""},{"dropping-particle":"","family":"Ramlan","given":"M.","non-dropping-particle":"","parse-names":false,"suffix":""},{"dropping-particle":"","family":"Chandrawathani","given":"P.","non-dropping-particle":"","parse-names":false,"suffix":""},{"dropping-particle":"","family":"Hamidah","given":"N.","non-dropping-particle":"","parse-names":false,"suffix":""},{"dropping-particle":"","family":"Abdullah","given":"N.","non-dropping-particle":"","parse-names":false,"suffix":""},{"dropping-particle":"","family":"Husna Maizura","given":"A.M.","non-dropping-particle":"","parse-names":false,"suffix":""},{"dropping-particle":"","family":"Khebir","given":"B.V.","non-dropping-particle":"","parse-names":false,"suffix":""}],"container-title":"Sains Malaysiana","id":"ITEM-1","issue":"6","issued":{"date-parts":[["2017"]]},"page":"933-943","title":"Seroprevalence of Brucellosis among Farmers and Veterinary Technical Staff in Peninsular Malaysia","type":"article-journal","volume":"46"},"uris":["http://www.mendeley.com/documents/?uuid=8ef15c40-bfa7-475f-a81c-aaffb6853dfc"]},{"id":"ITEM-2","itemData":{"author":[{"dropping-particle":"","family":"Bamaiyi","given":"Pwaveno H","non-dropping-particle":"","parse-names":false,"suffix":""},{"dropping-particle":"","family":"Aniesona","given":"Augustine T","non-dropping-particle":"","parse-names":false,"suffix":""}],"container-title":"Advances in Animal and Veterinary Sciences","id":"ITEM-2","issue":"2","issued":{"date-parts":[["2013"]]},"page":"59-64","title":"Prevalence and Antimicrobial Susceptibility Patterns of Bovine and Ovine Staphylococcus aureus Isolates in Maiduguri, Nigeria","type":"article-journal","volume":"1"},"uris":["http://www.mendeley.com/documents/?uuid=3ee29f43-155b-4dfd-8b25-936116292bfa"]}],"mendeley":{"formattedCitation":"(P.H. Bamaiyi et al., 2017; Pwaveno H Bamaiyi &amp; Aniesona, 2013)","manualFormatting":"(Bamaiyi et al., 2017)","plainTextFormattedCitation":"(P.H. Bamaiyi et al., 2017; Pwaveno H Bamaiyi &amp; Aniesona, 2013)","previouslyFormattedCitation":"(Bamaiyi et al. 2017; Bamaiyi and Aniesona 2013)"},"properties":{"noteIndex":0},"schema":"https://github.com/citation-style-language/schema/raw/master/csl-citation.json"}</w:instrText>
      </w:r>
      <w:r w:rsidR="00F3564B">
        <w:rPr>
          <w:rFonts w:eastAsia="Calibri" w:cs="Times New Roman"/>
          <w:szCs w:val="24"/>
          <w:lang/>
        </w:rPr>
        <w:fldChar w:fldCharType="separate"/>
      </w:r>
      <w:r w:rsidR="00F3564B" w:rsidRPr="00F3564B">
        <w:rPr>
          <w:rFonts w:eastAsia="Calibri" w:cs="Times New Roman"/>
          <w:noProof/>
          <w:szCs w:val="24"/>
          <w:lang/>
        </w:rPr>
        <w:t>(Bamaiyi et al., 2017)</w:t>
      </w:r>
      <w:r w:rsidR="00F3564B">
        <w:rPr>
          <w:rFonts w:eastAsia="Calibri" w:cs="Times New Roman"/>
          <w:szCs w:val="24"/>
          <w:lang/>
        </w:rPr>
        <w:fldChar w:fldCharType="end"/>
      </w:r>
      <w:r w:rsidR="004D1C5B">
        <w:rPr>
          <w:rFonts w:eastAsia="Calibri" w:cs="Times New Roman"/>
          <w:szCs w:val="24"/>
          <w:lang/>
        </w:rPr>
        <w:t>.</w:t>
      </w:r>
    </w:p>
    <w:p w14:paraId="55B4B821" w14:textId="587FAB52" w:rsidR="00FF5DE2" w:rsidRPr="00A419D9" w:rsidRDefault="00FF5DE2" w:rsidP="00FF5DE2">
      <w:pPr>
        <w:numPr>
          <w:ilvl w:val="0"/>
          <w:numId w:val="10"/>
        </w:numPr>
        <w:jc w:val="both"/>
        <w:rPr>
          <w:rFonts w:eastAsia="Calibri" w:cs="Times New Roman"/>
          <w:szCs w:val="24"/>
          <w:lang/>
        </w:rPr>
      </w:pPr>
      <w:r w:rsidRPr="00A419D9">
        <w:rPr>
          <w:rFonts w:eastAsia="Calibri" w:cs="Times New Roman"/>
          <w:b/>
          <w:bCs/>
          <w:szCs w:val="24"/>
          <w:lang/>
        </w:rPr>
        <w:t>Molecular Characterization:</w:t>
      </w:r>
      <w:r w:rsidRPr="00A419D9">
        <w:rPr>
          <w:rFonts w:eastAsia="Calibri" w:cs="Times New Roman"/>
          <w:szCs w:val="24"/>
          <w:lang/>
        </w:rPr>
        <w:t xml:space="preserve"> Work involved the successful isolation and molecular characterization of </w:t>
      </w:r>
      <w:r w:rsidRPr="00A419D9">
        <w:rPr>
          <w:rFonts w:eastAsia="Calibri" w:cs="Times New Roman"/>
          <w:i/>
          <w:iCs/>
          <w:szCs w:val="24"/>
          <w:lang/>
        </w:rPr>
        <w:t>Brucella melitensis</w:t>
      </w:r>
      <w:r w:rsidRPr="00A419D9">
        <w:rPr>
          <w:rFonts w:eastAsia="Calibri" w:cs="Times New Roman"/>
          <w:szCs w:val="24"/>
          <w:lang/>
        </w:rPr>
        <w:t xml:space="preserve"> from seropositive goats using PCR techniques, providing definitive evidence of the pathogen's presence</w:t>
      </w:r>
      <w:r w:rsidR="004D1C5B">
        <w:rPr>
          <w:rFonts w:eastAsia="Calibri" w:cs="Times New Roman"/>
          <w:szCs w:val="24"/>
          <w:lang/>
        </w:rPr>
        <w:t xml:space="preserve"> </w:t>
      </w:r>
      <w:r w:rsidR="004D1C5B">
        <w:rPr>
          <w:rFonts w:eastAsia="Calibri" w:cs="Times New Roman"/>
          <w:szCs w:val="24"/>
          <w:lang/>
        </w:rPr>
        <w:fldChar w:fldCharType="begin" w:fldLock="1"/>
      </w:r>
      <w:r w:rsidR="00F61EEC">
        <w:rPr>
          <w:rFonts w:eastAsia="Calibri" w:cs="Times New Roman"/>
          <w:szCs w:val="24"/>
          <w:lang/>
        </w:rPr>
        <w:instrText>ADDIN CSL_CITATION {"citationItems":[{"id":"ITEM-1","itemData":{"abstract":"A study was carried out to isolate Brucella melitensis using established bacteriological and PCR techniques in Brucella seropositive goats in farms in Selangor, Negeri Sembilan, Melaka and Pulau Pinang. Brucella melitensis was isolated from 7 of 134 reactors with the highest isolation from the vaginal swabs (57.14%) followed by the spleen (28.57%), uterine fluid (14.29%). No Brucella was isolated from the lymph nodes. PCR confirmed all the seven isolates as B. melitensis and isolates were phylogenetically related to other isolates from India, Iran, and Israel but most closely related to isolates from Singapore.","author":[{"dropping-particle":"","family":"Bamaiyi","given":"P.H.","non-dropping-particle":"","parse-names":false,"suffix":""},{"dropping-particle":"","family":"Hassan","given":"L.","non-dropping-particle":"","parse-names":false,"suffix":""},{"dropping-particle":"","family":"Khairani-Bejo","given":"S.","non-dropping-particle":"","parse-names":false,"suffix":""},{"dropping-particle":"","family":"Zainal","given":"M.A.","non-dropping-particle":"","parse-names":false,"suffix":""},{"dropping-particle":"","family":"Ramlan","given":"M.","non-dropping-particle":"","parse-names":false,"suffix":""},{"dropping-particle":"","family":"Krishnan","given":"N.","non-dropping-particle":"","parse-names":false,"suffix":""},{"dropping-particle":"","family":"Adzhar","given":"A.","non-dropping-particle":"","parse-names":false,"suffix":""},{"dropping-particle":"","family":"Abdullah","given":"N.","non-dropping-particle":"","parse-names":false,"suffix":""},{"dropping-particle":"","family":"Hamidah","given":"N.H.M.","non-dropping-particle":"","parse-names":false,"suffix":""},{"dropping-particle":"","family":"Norsuhanna","given":"M.M.","non-dropping-particle":"","parse-names":false,"suffix":""},{"dropping-particle":"","family":"Hashim","given":"S.N.","non-dropping-particle":"","parse-names":false,"suffix":""}],"container-title":"Tropical biomedicine","id":"ITEM-1","issue":"4","issued":{"date-parts":[["2012"]]},"page":"1-6","title":"Isolation and Molecular Characterization of Brucella melitensis from Seropositive Goats in Peninsular Malaysia","type":"article-journal","volume":"29"},"uris":["http://www.mendeley.com/documents/?uuid=a4daef75-bf78-4490-bd45-a10ca52fd4d4"]}],"mendeley":{"formattedCitation":"(P.H. Bamaiyi, Hassan, et al., 2012)","manualFormatting":"(Bamaiyi et al., 2012)","plainTextFormattedCitation":"(P.H. Bamaiyi, Hassan, et al., 2012)","previouslyFormattedCitation":"(Bamaiyi, Hassan, et al. 2012)"},"properties":{"noteIndex":0},"schema":"https://github.com/citation-style-language/schema/raw/master/csl-citation.json"}</w:instrText>
      </w:r>
      <w:r w:rsidR="004D1C5B">
        <w:rPr>
          <w:rFonts w:eastAsia="Calibri" w:cs="Times New Roman"/>
          <w:szCs w:val="24"/>
          <w:lang/>
        </w:rPr>
        <w:fldChar w:fldCharType="separate"/>
      </w:r>
      <w:r w:rsidR="004D1C5B" w:rsidRPr="004D1C5B">
        <w:rPr>
          <w:rFonts w:eastAsia="Calibri" w:cs="Times New Roman"/>
          <w:noProof/>
          <w:szCs w:val="24"/>
          <w:lang/>
        </w:rPr>
        <w:t>(Bamaiyi et al., 2012)</w:t>
      </w:r>
      <w:r w:rsidR="004D1C5B">
        <w:rPr>
          <w:rFonts w:eastAsia="Calibri" w:cs="Times New Roman"/>
          <w:szCs w:val="24"/>
          <w:lang/>
        </w:rPr>
        <w:fldChar w:fldCharType="end"/>
      </w:r>
    </w:p>
    <w:p w14:paraId="1108B703" w14:textId="3252CA97" w:rsidR="00FF5DE2" w:rsidRPr="00A419D9" w:rsidRDefault="00FF5DE2" w:rsidP="00FF5DE2">
      <w:pPr>
        <w:numPr>
          <w:ilvl w:val="0"/>
          <w:numId w:val="10"/>
        </w:numPr>
        <w:jc w:val="both"/>
        <w:rPr>
          <w:rFonts w:eastAsia="Calibri" w:cs="Times New Roman"/>
          <w:szCs w:val="24"/>
          <w:lang/>
        </w:rPr>
      </w:pPr>
      <w:r w:rsidRPr="00A419D9">
        <w:rPr>
          <w:rFonts w:eastAsia="Calibri" w:cs="Times New Roman"/>
          <w:b/>
          <w:bCs/>
          <w:szCs w:val="24"/>
          <w:lang/>
        </w:rPr>
        <w:t>Economic Impact:</w:t>
      </w:r>
      <w:r w:rsidRPr="00A419D9">
        <w:rPr>
          <w:rFonts w:eastAsia="Calibri" w:cs="Times New Roman"/>
          <w:szCs w:val="24"/>
          <w:lang/>
        </w:rPr>
        <w:t xml:space="preserve"> Studies highlighted the economic implications of eradicating zoonotic brucellosis, specifically within the Melaka State of Malaysia</w:t>
      </w:r>
      <w:r w:rsidR="004D1C5B">
        <w:rPr>
          <w:rFonts w:eastAsia="Calibri" w:cs="Times New Roman"/>
          <w:szCs w:val="24"/>
          <w:lang/>
        </w:rPr>
        <w:t xml:space="preserve"> </w:t>
      </w:r>
      <w:r w:rsidR="004D1C5B">
        <w:rPr>
          <w:rFonts w:eastAsia="Calibri" w:cs="Times New Roman"/>
          <w:szCs w:val="24"/>
          <w:lang/>
        </w:rPr>
        <w:fldChar w:fldCharType="begin" w:fldLock="1"/>
      </w:r>
      <w:r w:rsidR="00F61EEC">
        <w:rPr>
          <w:rFonts w:eastAsia="Calibri" w:cs="Times New Roman"/>
          <w:szCs w:val="24"/>
          <w:lang/>
        </w:rPr>
        <w:instrText>ADDIN CSL_CITATION {"citationItems":[{"id":"ITEM-1","itemData":{"DOI":"10.5455/vetworld.2012.398-402","author":[{"dropping-particle":"","family":"Bamaiyi","given":"P.H.","non-dropping-particle":"","parse-names":false,"suffix":""},{"dropping-particle":"","family":"Abd-razak","given":"Noor S","non-dropping-particle":"","parse-names":false,"suffix":""},{"dropping-particle":"","family":"Zainal","given":"Mohamed A","non-dropping-particle":"","parse-names":false,"suffix":""}],"container-title":"Vet. World","id":"ITEM-1","issue":"7","issued":{"date-parts":[["2012"]]},"page":"398-404","title":"Seroprevalence and economic impact of eradicating zoonotic brucellosis in Malaysia : A case study of Melaka state of Malaysia","type":"article-journal","volume":"5"},"uris":["http://www.mendeley.com/documents/?uuid=5ddbde08-3450-47f9-8fb4-40e81c2d26d4"]}],"mendeley":{"formattedCitation":"(P.H. Bamaiyi, Abd-razak, et al., 2012)","manualFormatting":"(Bamaiyi, Abd-razak, et al., 2012)","plainTextFormattedCitation":"(P.H. Bamaiyi, Abd-razak, et al., 2012)","previouslyFormattedCitation":"(Bamaiyi, Abd-razak, and Zainal 2012)"},"properties":{"noteIndex":0},"schema":"https://github.com/citation-style-language/schema/raw/master/csl-citation.json"}</w:instrText>
      </w:r>
      <w:r w:rsidR="004D1C5B">
        <w:rPr>
          <w:rFonts w:eastAsia="Calibri" w:cs="Times New Roman"/>
          <w:szCs w:val="24"/>
          <w:lang/>
        </w:rPr>
        <w:fldChar w:fldCharType="separate"/>
      </w:r>
      <w:r w:rsidR="004D1C5B" w:rsidRPr="004D1C5B">
        <w:rPr>
          <w:rFonts w:eastAsia="Calibri" w:cs="Times New Roman"/>
          <w:noProof/>
          <w:szCs w:val="24"/>
          <w:lang/>
        </w:rPr>
        <w:t>(Bamaiyi, Abd-razak, et al., 2012)</w:t>
      </w:r>
      <w:r w:rsidR="004D1C5B">
        <w:rPr>
          <w:rFonts w:eastAsia="Calibri" w:cs="Times New Roman"/>
          <w:szCs w:val="24"/>
          <w:lang/>
        </w:rPr>
        <w:fldChar w:fldCharType="end"/>
      </w:r>
    </w:p>
    <w:p w14:paraId="1661AC95" w14:textId="77777777" w:rsidR="00FF5DE2" w:rsidRPr="00A419D9" w:rsidRDefault="00FF5DE2" w:rsidP="00FF5DE2">
      <w:pPr>
        <w:numPr>
          <w:ilvl w:val="0"/>
          <w:numId w:val="10"/>
        </w:numPr>
        <w:jc w:val="both"/>
        <w:rPr>
          <w:rFonts w:eastAsia="Calibri" w:cs="Times New Roman"/>
          <w:szCs w:val="24"/>
          <w:lang/>
        </w:rPr>
      </w:pPr>
      <w:r w:rsidRPr="00A419D9">
        <w:rPr>
          <w:rFonts w:eastAsia="Calibri" w:cs="Times New Roman"/>
          <w:b/>
          <w:bCs/>
          <w:szCs w:val="24"/>
          <w:lang/>
        </w:rPr>
        <w:t>Regional Updates:</w:t>
      </w:r>
      <w:r w:rsidRPr="00A419D9">
        <w:rPr>
          <w:rFonts w:eastAsia="Calibri" w:cs="Times New Roman"/>
          <w:szCs w:val="24"/>
          <w:lang/>
        </w:rPr>
        <w:t xml:space="preserve"> Provided critical updates on the status of brucellosis across Malaysia and Southeast Asia, identifying factors that hinder the control of the disease in developing countries</w:t>
      </w:r>
    </w:p>
    <w:p w14:paraId="3C269656" w14:textId="77777777" w:rsidR="00FF5DE2" w:rsidRPr="00A419D9" w:rsidRDefault="00FF5DE2" w:rsidP="00AE7B9E">
      <w:pPr>
        <w:pStyle w:val="Heading3"/>
        <w:rPr>
          <w:rFonts w:ascii="Times New Roman" w:hAnsi="Times New Roman" w:cs="Times New Roman"/>
          <w:color w:val="auto"/>
          <w:lang/>
        </w:rPr>
      </w:pPr>
      <w:bookmarkStart w:id="27" w:name="_Toc223503193"/>
      <w:r w:rsidRPr="00A419D9">
        <w:rPr>
          <w:rFonts w:ascii="Times New Roman" w:hAnsi="Times New Roman" w:cs="Times New Roman"/>
          <w:color w:val="auto"/>
          <w:lang/>
        </w:rPr>
        <w:lastRenderedPageBreak/>
        <w:t>Parasitology and Veterinary Epidemiology</w:t>
      </w:r>
      <w:bookmarkEnd w:id="27"/>
    </w:p>
    <w:p w14:paraId="2F6242A6" w14:textId="77777777" w:rsidR="00FF5DE2" w:rsidRPr="00A419D9" w:rsidRDefault="00FF5DE2" w:rsidP="00FF5DE2">
      <w:pPr>
        <w:jc w:val="both"/>
        <w:rPr>
          <w:rFonts w:eastAsia="Calibri" w:cs="Times New Roman"/>
          <w:szCs w:val="24"/>
          <w:lang/>
        </w:rPr>
      </w:pPr>
      <w:r w:rsidRPr="00A419D9">
        <w:rPr>
          <w:rFonts w:eastAsia="Calibri" w:cs="Times New Roman"/>
          <w:szCs w:val="24"/>
          <w:lang/>
        </w:rPr>
        <w:t>Research has also extensively covered parasitic infections in both livestock and wildlife:</w:t>
      </w:r>
    </w:p>
    <w:p w14:paraId="67A3B93D" w14:textId="37DD266B" w:rsidR="00FF5DE2" w:rsidRPr="00A419D9" w:rsidRDefault="00FF5DE2" w:rsidP="00FF5DE2">
      <w:pPr>
        <w:numPr>
          <w:ilvl w:val="0"/>
          <w:numId w:val="11"/>
        </w:numPr>
        <w:jc w:val="both"/>
        <w:rPr>
          <w:rFonts w:eastAsia="Calibri" w:cs="Times New Roman"/>
          <w:szCs w:val="24"/>
          <w:lang/>
        </w:rPr>
      </w:pPr>
      <w:r w:rsidRPr="00A419D9">
        <w:rPr>
          <w:rFonts w:eastAsia="Calibri" w:cs="Times New Roman"/>
          <w:b/>
          <w:bCs/>
          <w:szCs w:val="24"/>
          <w:lang/>
        </w:rPr>
        <w:t>Livestock Parasites:</w:t>
      </w:r>
      <w:r w:rsidRPr="00A419D9">
        <w:rPr>
          <w:rFonts w:eastAsia="Calibri" w:cs="Times New Roman"/>
          <w:szCs w:val="24"/>
          <w:lang/>
        </w:rPr>
        <w:t xml:space="preserve"> Documented the prevalence of haemoparasites and gastrointestinal parasites in one-humped camels in Nigeria and investigated factors affecting helminthosis control in livestock</w:t>
      </w:r>
      <w:r w:rsidR="00907D99">
        <w:rPr>
          <w:rFonts w:eastAsia="Calibri" w:cs="Times New Roman"/>
          <w:szCs w:val="24"/>
          <w:lang/>
        </w:rPr>
        <w:t xml:space="preserve"> </w:t>
      </w:r>
      <w:r w:rsidR="00C95F05">
        <w:rPr>
          <w:rFonts w:eastAsia="Calibri" w:cs="Times New Roman"/>
          <w:szCs w:val="24"/>
          <w:lang/>
        </w:rPr>
        <w:fldChar w:fldCharType="begin" w:fldLock="1"/>
      </w:r>
      <w:r w:rsidR="00F61EEC">
        <w:rPr>
          <w:rFonts w:eastAsia="Calibri" w:cs="Times New Roman"/>
          <w:szCs w:val="24"/>
          <w:lang/>
        </w:rPr>
        <w:instrText>ADDIN CSL_CITATION {"citationItems":[{"id":"ITEM-1","itemData":{"author":[{"dropping-particle":"","family":"Bamaiyi","given":"P.H.","non-dropping-particle":"","parse-names":false,"suffix":""},{"dropping-particle":"","family":"Kalu","given":"A.U.","non-dropping-particle":"","parse-names":false,"suffix":""},{"dropping-particle":"","family":"Ali","given":"M","non-dropping-particle":"","parse-names":false,"suffix":""}],"container-title":"Continental Journal of Veterinary Sciences","id":"ITEM-1","issue":"1","issued":{"date-parts":[["2011"]]},"page":"18-21","title":"Haemoparasites of the Trade Camel (Camelus dromedarius) Slaughtered in Maiduguri, Borno State, Nigeria","type":"article-journal","volume":"5"},"uris":["http://www.mendeley.com/documents/?uuid=0e9db0df-c598-44f8-8064-4278022bb2fe"]}],"mendeley":{"formattedCitation":"(P.H. Bamaiyi, Kalu, et al., 2011)","manualFormatting":"(Bamaiyi et al., 2011)","plainTextFormattedCitation":"(P.H. Bamaiyi, Kalu, et al., 2011)","previouslyFormattedCitation":"(Bamaiyi, Kalu, and Ali 2011)"},"properties":{"noteIndex":0},"schema":"https://github.com/citation-style-language/schema/raw/master/csl-citation.json"}</w:instrText>
      </w:r>
      <w:r w:rsidR="00C95F05">
        <w:rPr>
          <w:rFonts w:eastAsia="Calibri" w:cs="Times New Roman"/>
          <w:szCs w:val="24"/>
          <w:lang/>
        </w:rPr>
        <w:fldChar w:fldCharType="separate"/>
      </w:r>
      <w:r w:rsidR="00C95F05" w:rsidRPr="00C95F05">
        <w:rPr>
          <w:rFonts w:eastAsia="Calibri" w:cs="Times New Roman"/>
          <w:noProof/>
          <w:szCs w:val="24"/>
          <w:lang/>
        </w:rPr>
        <w:t>(Bamaiyi et al., 2011)</w:t>
      </w:r>
      <w:r w:rsidR="00C95F05">
        <w:rPr>
          <w:rFonts w:eastAsia="Calibri" w:cs="Times New Roman"/>
          <w:szCs w:val="24"/>
          <w:lang/>
        </w:rPr>
        <w:fldChar w:fldCharType="end"/>
      </w:r>
      <w:r w:rsidR="00C95F05">
        <w:rPr>
          <w:rFonts w:eastAsia="Calibri" w:cs="Times New Roman"/>
          <w:szCs w:val="24"/>
          <w:lang/>
        </w:rPr>
        <w:t xml:space="preserve"> </w:t>
      </w:r>
      <w:r w:rsidRPr="00A419D9">
        <w:rPr>
          <w:rFonts w:eastAsia="Calibri" w:cs="Times New Roman"/>
          <w:szCs w:val="24"/>
          <w:lang/>
        </w:rPr>
        <w:t>.</w:t>
      </w:r>
    </w:p>
    <w:p w14:paraId="0F063853" w14:textId="068ADD47" w:rsidR="00FF5DE2" w:rsidRPr="00A419D9" w:rsidRDefault="00FF5DE2" w:rsidP="00FF5DE2">
      <w:pPr>
        <w:numPr>
          <w:ilvl w:val="0"/>
          <w:numId w:val="11"/>
        </w:numPr>
        <w:jc w:val="both"/>
        <w:rPr>
          <w:rFonts w:eastAsia="Calibri" w:cs="Times New Roman"/>
          <w:szCs w:val="24"/>
          <w:lang/>
        </w:rPr>
      </w:pPr>
      <w:r w:rsidRPr="00A419D9">
        <w:rPr>
          <w:rFonts w:eastAsia="Calibri" w:cs="Times New Roman"/>
          <w:b/>
          <w:bCs/>
          <w:szCs w:val="24"/>
          <w:lang/>
        </w:rPr>
        <w:t>Zoonotic Parasites:</w:t>
      </w:r>
      <w:r w:rsidRPr="00A419D9">
        <w:rPr>
          <w:rFonts w:eastAsia="Calibri" w:cs="Times New Roman"/>
          <w:szCs w:val="24"/>
          <w:lang/>
        </w:rPr>
        <w:t xml:space="preserve"> Research findings included the prevalence of </w:t>
      </w:r>
      <w:r w:rsidRPr="00A419D9">
        <w:rPr>
          <w:rFonts w:eastAsia="Calibri" w:cs="Times New Roman"/>
          <w:i/>
          <w:iCs/>
          <w:szCs w:val="24"/>
          <w:lang/>
        </w:rPr>
        <w:t>Cryptosporidium</w:t>
      </w:r>
      <w:r w:rsidRPr="00A419D9">
        <w:rPr>
          <w:rFonts w:eastAsia="Calibri" w:cs="Times New Roman"/>
          <w:szCs w:val="24"/>
          <w:lang/>
        </w:rPr>
        <w:t xml:space="preserve"> oocysts in wild birds in Nigeria and a retrospective study of cryptosporidiosis among diarrheic children in arid regions</w:t>
      </w:r>
      <w:r w:rsidR="00C95F05">
        <w:rPr>
          <w:rFonts w:eastAsia="Calibri" w:cs="Times New Roman"/>
          <w:szCs w:val="24"/>
          <w:lang/>
        </w:rPr>
        <w:t xml:space="preserve"> </w:t>
      </w:r>
      <w:r w:rsidR="00C95F05">
        <w:rPr>
          <w:rFonts w:eastAsia="Calibri" w:cs="Times New Roman"/>
          <w:szCs w:val="24"/>
          <w:lang/>
        </w:rPr>
        <w:fldChar w:fldCharType="begin" w:fldLock="1"/>
      </w:r>
      <w:r w:rsidR="00F61EEC">
        <w:rPr>
          <w:rFonts w:eastAsia="Calibri" w:cs="Times New Roman"/>
          <w:szCs w:val="24"/>
          <w:lang/>
        </w:rPr>
        <w:instrText>ADDIN CSL_CITATION {"citationItems":[{"id":"ITEM-1","itemData":{"author":[{"dropping-particle":"","family":"Bamaiyi","given":"P.H.","non-dropping-particle":"","parse-names":false,"suffix":""},{"dropping-particle":"","family":"Umoh","given":"J U","non-dropping-particle":"","parse-names":false,"suffix":""},{"dropping-particle":"","family":"Abdu","given":"P A","non-dropping-particle":"","parse-names":false,"suffix":""},{"dropping-particle":"","family":"Lawal","given":"I A","non-dropping-particle":"","parse-names":false,"suffix":""}],"container-title":"2nd International Symposium on Zoonoses and Emerging Infectious Diseases","id":"ITEM-1","issued":{"date-parts":[["2011"]]},"page":"20","publisher":"Universiti Malaysia Sarawak","publisher-place":"Detar Putra Universiti Malaysia Sarawak, Malaysia","title":"The Prevalence of Cryptopsporidium Oocysts in Wild Birds in Zaria, Nigeria","type":"paper-conference"},"uris":["http://www.mendeley.com/documents/?uuid=311b2d66-ef54-4cb6-9caa-c1f1aa91ded4"]}],"mendeley":{"formattedCitation":"(P.H. Bamaiyi, Umoh, et al., 2011)","manualFormatting":"(Bamaiyi et al., 2011)","plainTextFormattedCitation":"(P.H. Bamaiyi, Umoh, et al., 2011)","previouslyFormattedCitation":"(Bamaiyi, Umoh, et al. 2011)"},"properties":{"noteIndex":0},"schema":"https://github.com/citation-style-language/schema/raw/master/csl-citation.json"}</w:instrText>
      </w:r>
      <w:r w:rsidR="00C95F05">
        <w:rPr>
          <w:rFonts w:eastAsia="Calibri" w:cs="Times New Roman"/>
          <w:szCs w:val="24"/>
          <w:lang/>
        </w:rPr>
        <w:fldChar w:fldCharType="separate"/>
      </w:r>
      <w:r w:rsidR="00C95F05" w:rsidRPr="00C95F05">
        <w:rPr>
          <w:rFonts w:eastAsia="Calibri" w:cs="Times New Roman"/>
          <w:noProof/>
          <w:szCs w:val="24"/>
          <w:lang/>
        </w:rPr>
        <w:t>(Bamaiyi et al., 2011)</w:t>
      </w:r>
      <w:r w:rsidR="00C95F05">
        <w:rPr>
          <w:rFonts w:eastAsia="Calibri" w:cs="Times New Roman"/>
          <w:szCs w:val="24"/>
          <w:lang/>
        </w:rPr>
        <w:fldChar w:fldCharType="end"/>
      </w:r>
      <w:r w:rsidRPr="00A419D9">
        <w:rPr>
          <w:rFonts w:eastAsia="Calibri" w:cs="Times New Roman"/>
          <w:szCs w:val="24"/>
          <w:lang/>
        </w:rPr>
        <w:t>.</w:t>
      </w:r>
    </w:p>
    <w:p w14:paraId="7CAB6F7C" w14:textId="646E939B" w:rsidR="00FF5DE2" w:rsidRPr="00A419D9" w:rsidRDefault="00FF5DE2" w:rsidP="00FF5DE2">
      <w:pPr>
        <w:numPr>
          <w:ilvl w:val="0"/>
          <w:numId w:val="11"/>
        </w:numPr>
        <w:jc w:val="both"/>
        <w:rPr>
          <w:rFonts w:eastAsia="Calibri" w:cs="Times New Roman"/>
          <w:szCs w:val="24"/>
          <w:lang/>
        </w:rPr>
      </w:pPr>
      <w:r w:rsidRPr="00A419D9">
        <w:rPr>
          <w:rFonts w:eastAsia="Calibri" w:cs="Times New Roman"/>
          <w:b/>
          <w:bCs/>
          <w:szCs w:val="24"/>
          <w:lang/>
        </w:rPr>
        <w:t>Specific Clinical Cases:</w:t>
      </w:r>
      <w:r w:rsidRPr="00A419D9">
        <w:rPr>
          <w:rFonts w:eastAsia="Calibri" w:cs="Times New Roman"/>
          <w:szCs w:val="24"/>
          <w:lang/>
        </w:rPr>
        <w:t xml:space="preserve"> Published findings on unique veterinary cases, such as overgrown horns in Balami sheep and aspergillosis management in poultry farms in Jos, Nigeria</w:t>
      </w:r>
      <w:r w:rsidR="00907D99">
        <w:rPr>
          <w:rFonts w:eastAsia="Calibri" w:cs="Times New Roman"/>
          <w:szCs w:val="24"/>
          <w:lang/>
        </w:rPr>
        <w:t xml:space="preserve"> </w:t>
      </w:r>
      <w:r w:rsidR="00907D99">
        <w:rPr>
          <w:rFonts w:eastAsia="Calibri" w:cs="Times New Roman"/>
          <w:szCs w:val="24"/>
          <w:lang/>
        </w:rPr>
        <w:fldChar w:fldCharType="begin" w:fldLock="1"/>
      </w:r>
      <w:r w:rsidR="00F61EEC">
        <w:rPr>
          <w:rFonts w:eastAsia="Calibri" w:cs="Times New Roman"/>
          <w:szCs w:val="24"/>
          <w:lang/>
        </w:rPr>
        <w:instrText>ADDIN CSL_CITATION {"citationItems":[{"id":"ITEM-1","itemData":{"abstract":"A Balami breed of sheep in Maiduguri, Nigeria with an overgrown horn that penetrated into the muscles deep around the mandibular bone near the neck region was surgical treated. The horn was trimmed with manual restraint, the wound was sutured with non-absorbable suture and antibiotic administered against bacterial infection intramuscularly and topically. The animal recovered within three weeks. Good husbandry practise of dehorning sheep with long horns at appropriate intervals is recommended for farmers with such breeds of sheep that are prone to having long and twisted horns.","author":[{"dropping-particle":"","family":"Bamaiyi","given":"P.H.","non-dropping-particle":"","parse-names":false,"suffix":""},{"dropping-particle":"","family":"Turaki","given":"Usman Aliyu","non-dropping-particle":"","parse-names":false,"suffix":""}],"container-title":"Case Study and Case Report","id":"ITEM-1","issue":"3","issued":{"date-parts":[["2012"]]},"page":"53-57","title":"Overgrown Horns in a Balami Breed of Sheep","type":"article-journal","volume":"2"},"uris":["http://www.mendeley.com/documents/?uuid=9290e35b-7451-4f64-aead-e60ea0fcfb2f"]}],"mendeley":{"formattedCitation":"(P.H. Bamaiyi &amp; Turaki, 2012)","manualFormatting":"(Bamaiyi &amp; Turaki, 2012)","plainTextFormattedCitation":"(P.H. Bamaiyi &amp; Turaki, 2012)","previouslyFormattedCitation":"(Bamaiyi and Turaki 2012)"},"properties":{"noteIndex":0},"schema":"https://github.com/citation-style-language/schema/raw/master/csl-citation.json"}</w:instrText>
      </w:r>
      <w:r w:rsidR="00907D99">
        <w:rPr>
          <w:rFonts w:eastAsia="Calibri" w:cs="Times New Roman"/>
          <w:szCs w:val="24"/>
          <w:lang/>
        </w:rPr>
        <w:fldChar w:fldCharType="separate"/>
      </w:r>
      <w:r w:rsidR="00907D99" w:rsidRPr="00907D99">
        <w:rPr>
          <w:rFonts w:eastAsia="Calibri" w:cs="Times New Roman"/>
          <w:noProof/>
          <w:szCs w:val="24"/>
          <w:lang/>
        </w:rPr>
        <w:t>(Bamaiyi &amp; Turaki, 2012)</w:t>
      </w:r>
      <w:r w:rsidR="00907D99">
        <w:rPr>
          <w:rFonts w:eastAsia="Calibri" w:cs="Times New Roman"/>
          <w:szCs w:val="24"/>
          <w:lang/>
        </w:rPr>
        <w:fldChar w:fldCharType="end"/>
      </w:r>
      <w:r w:rsidRPr="00A419D9">
        <w:rPr>
          <w:rFonts w:eastAsia="Calibri" w:cs="Times New Roman"/>
          <w:szCs w:val="24"/>
          <w:lang/>
        </w:rPr>
        <w:t>.</w:t>
      </w:r>
    </w:p>
    <w:p w14:paraId="57E0F61C" w14:textId="77777777" w:rsidR="00FF5DE2" w:rsidRPr="00A419D9" w:rsidRDefault="00FF5DE2" w:rsidP="00AE7B9E">
      <w:pPr>
        <w:pStyle w:val="Heading3"/>
        <w:rPr>
          <w:rFonts w:ascii="Times New Roman" w:hAnsi="Times New Roman" w:cs="Times New Roman"/>
          <w:color w:val="auto"/>
          <w:lang/>
        </w:rPr>
      </w:pPr>
      <w:bookmarkStart w:id="28" w:name="_Toc223503194"/>
      <w:r w:rsidRPr="00A419D9">
        <w:rPr>
          <w:rFonts w:ascii="Times New Roman" w:hAnsi="Times New Roman" w:cs="Times New Roman"/>
          <w:color w:val="auto"/>
          <w:lang/>
        </w:rPr>
        <w:t>Public Health, Nutrition, and Food Safety</w:t>
      </w:r>
      <w:bookmarkEnd w:id="28"/>
    </w:p>
    <w:p w14:paraId="6C4E78FF" w14:textId="77777777" w:rsidR="00FF5DE2" w:rsidRPr="00A419D9" w:rsidRDefault="00FF5DE2" w:rsidP="00FF5DE2">
      <w:pPr>
        <w:jc w:val="both"/>
        <w:rPr>
          <w:rFonts w:eastAsia="Calibri" w:cs="Times New Roman"/>
          <w:szCs w:val="24"/>
          <w:lang/>
        </w:rPr>
      </w:pPr>
      <w:r w:rsidRPr="00A419D9">
        <w:rPr>
          <w:rFonts w:eastAsia="Calibri" w:cs="Times New Roman"/>
          <w:szCs w:val="24"/>
          <w:lang/>
        </w:rPr>
        <w:t>Broadening the scope to human health and food systems, the findings include:</w:t>
      </w:r>
    </w:p>
    <w:p w14:paraId="1984ACE6" w14:textId="77777777" w:rsidR="00FF5DE2" w:rsidRPr="00A419D9" w:rsidRDefault="00FF5DE2" w:rsidP="00FF5DE2">
      <w:pPr>
        <w:numPr>
          <w:ilvl w:val="0"/>
          <w:numId w:val="12"/>
        </w:numPr>
        <w:jc w:val="both"/>
        <w:rPr>
          <w:rFonts w:eastAsia="Calibri" w:cs="Times New Roman"/>
          <w:szCs w:val="24"/>
          <w:lang/>
        </w:rPr>
      </w:pPr>
      <w:r w:rsidRPr="00A419D9">
        <w:rPr>
          <w:rFonts w:eastAsia="Calibri" w:cs="Times New Roman"/>
          <w:b/>
          <w:bCs/>
          <w:szCs w:val="24"/>
          <w:lang/>
        </w:rPr>
        <w:t>Nutritional Health:</w:t>
      </w:r>
      <w:r w:rsidRPr="00A419D9">
        <w:rPr>
          <w:rFonts w:eastAsia="Calibri" w:cs="Times New Roman"/>
          <w:szCs w:val="24"/>
          <w:lang/>
        </w:rPr>
        <w:t xml:space="preserve"> A key study in South Western Uganda found significant malnutrition among HIV patients in selected hospitals.</w:t>
      </w:r>
    </w:p>
    <w:p w14:paraId="11E9BA84" w14:textId="4C836D99" w:rsidR="00FF5DE2" w:rsidRPr="00A419D9" w:rsidRDefault="00FF5DE2" w:rsidP="00FF5DE2">
      <w:pPr>
        <w:numPr>
          <w:ilvl w:val="0"/>
          <w:numId w:val="12"/>
        </w:numPr>
        <w:jc w:val="both"/>
        <w:rPr>
          <w:rFonts w:eastAsia="Calibri" w:cs="Times New Roman"/>
          <w:szCs w:val="24"/>
          <w:lang/>
        </w:rPr>
      </w:pPr>
      <w:r w:rsidRPr="00A419D9">
        <w:rPr>
          <w:rFonts w:eastAsia="Calibri" w:cs="Times New Roman"/>
          <w:b/>
          <w:bCs/>
          <w:szCs w:val="24"/>
          <w:lang/>
        </w:rPr>
        <w:t>Food and Water Safety:</w:t>
      </w:r>
      <w:r w:rsidRPr="00A419D9">
        <w:rPr>
          <w:rFonts w:eastAsia="Calibri" w:cs="Times New Roman"/>
          <w:szCs w:val="24"/>
          <w:lang/>
        </w:rPr>
        <w:t xml:space="preserve"> </w:t>
      </w:r>
      <w:r w:rsidR="00B31FCB" w:rsidRPr="00A419D9">
        <w:rPr>
          <w:rFonts w:eastAsia="Calibri" w:cs="Times New Roman"/>
          <w:szCs w:val="24"/>
          <w:lang/>
        </w:rPr>
        <w:t>C</w:t>
      </w:r>
      <w:r w:rsidRPr="00A419D9">
        <w:rPr>
          <w:rFonts w:eastAsia="Calibri" w:cs="Times New Roman"/>
          <w:szCs w:val="24"/>
          <w:lang/>
        </w:rPr>
        <w:t>onducted food safety analyses of beef and milk in Uganda and explored the potential of using grasshoppers as an alternative protein source.</w:t>
      </w:r>
    </w:p>
    <w:p w14:paraId="4EA50DF4" w14:textId="3E656C94" w:rsidR="00FF5DE2" w:rsidRPr="00A419D9" w:rsidRDefault="00FF5DE2" w:rsidP="00FF5DE2">
      <w:pPr>
        <w:numPr>
          <w:ilvl w:val="0"/>
          <w:numId w:val="12"/>
        </w:numPr>
        <w:jc w:val="both"/>
        <w:rPr>
          <w:rFonts w:eastAsia="Calibri" w:cs="Times New Roman"/>
          <w:szCs w:val="24"/>
          <w:lang/>
        </w:rPr>
      </w:pPr>
      <w:r w:rsidRPr="00A419D9">
        <w:rPr>
          <w:rFonts w:eastAsia="Calibri" w:cs="Times New Roman"/>
          <w:b/>
          <w:bCs/>
          <w:szCs w:val="24"/>
          <w:lang/>
        </w:rPr>
        <w:t>Healthcare Services:</w:t>
      </w:r>
      <w:r w:rsidRPr="00A419D9">
        <w:rPr>
          <w:rFonts w:eastAsia="Calibri" w:cs="Times New Roman"/>
          <w:szCs w:val="24"/>
          <w:lang/>
        </w:rPr>
        <w:t xml:space="preserve"> Research also extended to evaluating patient satisfaction with healthcare services in Ugandan health facilities</w:t>
      </w:r>
      <w:r w:rsidR="00907D99">
        <w:rPr>
          <w:rFonts w:eastAsia="Calibri" w:cs="Times New Roman"/>
          <w:szCs w:val="24"/>
          <w:lang/>
        </w:rPr>
        <w:t xml:space="preserve"> </w:t>
      </w:r>
      <w:r w:rsidR="00907D99">
        <w:rPr>
          <w:rFonts w:eastAsia="Calibri" w:cs="Times New Roman"/>
          <w:szCs w:val="24"/>
          <w:lang/>
        </w:rPr>
        <w:fldChar w:fldCharType="begin" w:fldLock="1"/>
      </w:r>
      <w:r w:rsidR="00F61EEC">
        <w:rPr>
          <w:rFonts w:eastAsia="Calibri" w:cs="Times New Roman"/>
          <w:szCs w:val="24"/>
          <w:lang/>
        </w:rPr>
        <w:instrText>ADDIN CSL_CITATION {"citationItems":[{"id":"ITEM-1","itemData":{"DOI":"10.4314/ahs.v20i1.17","ISSN":"16806905","PMID":"33402900","abstract":"Background: Malnutrition is an important clinical outcome amongst HIV patients in developing countries and in Uganda, there is scarcity of information on its prevalence and risk factors amongst HIV adult patients. Methods: A cross-sectional study amongst 253 HIV patients in Bushenyi district assessed their nutritional status using the body mass index (BMI) and mid-upper arm circumference (MUAC), and a questionnaire was used to identify major risk factors. Results: The mean age of the study participants was 38.74 ± 0.80 yrs, while females and males were 52.2% and 47.8% respectively. Prevalence of malnutrition was 10.28% (95% CI: 6.82 – 14.69) in the study. Major socio-economic factors associated with malnutrition were being female, unemployed, dependent and with many family members. Patients with op-portunistic infections, low adherence to HAART, and stage of HIV/AIDS had a higher risk of malnutrition Discussion: In rural communities, a majority of malnourished patients are elderly and these were identified as priority groups for HIV outreach campaigns. The current policy of prioritizing children and women is outdated due to changing disease dynamics, thus showing a need to revise extension service provision in rural communities. Conclusions: Malnutrition is a threat in HIV adult patients in rural communities of Uganda.","author":[{"dropping-particle":"","family":"Odwee","given":"Ambrose","non-dropping-particle":"","parse-names":false,"suffix":""},{"dropping-particle":"","family":"Kasozi","given":"Keneth Iceland","non-dropping-particle":"","parse-names":false,"suffix":""},{"dropping-particle":"","family":"Acup","given":"Christine Amongi","non-dropping-particle":"","parse-names":false,"suffix":""},{"dropping-particle":"","family":"Kyamanywa","given":"Patrick","non-dropping-particle":"","parse-names":false,"suffix":""},{"dropping-particle":"","family":"Ssebuufu","given":"Robinson","non-dropping-particle":"","parse-names":false,"suffix":""},{"dropping-particle":"","family":"Obura","given":"Richard","non-dropping-particle":"","parse-names":false,"suffix":""},{"dropping-particle":"","family":"Agaba","given":"Jude B.","non-dropping-particle":"","parse-names":false,"suffix":""},{"dropping-particle":"","family":"Makeri","given":"Danladi","non-dropping-particle":"","parse-names":false,"suffix":""},{"dropping-particle":"","family":"Kirimuhuzya","given":"Claude","non-dropping-particle":"","parse-names":false,"suffix":""},{"dropping-particle":"","family":"Sasirabo","given":"Olivia","non-dropping-particle":"","parse-names":false,"suffix":""},{"dropping-particle":"","family":"Bamaiyi","given":"Pwaveno H.","non-dropping-particle":"","parse-names":false,"suffix":""}],"container-title":"African Health Sciences","id":"ITEM-1","issue":"1","issued":{"date-parts":[["2020"]]},"page":"122-131","title":"Malnutrition amongst HIV adult patients in selected hospitals of Bushenyi district in Southwestern Uganda","type":"article-journal","volume":"20"},"uris":["http://www.mendeley.com/documents/?uuid=a0810d79-59e7-4c38-97bf-ed550ec7d982"]},{"id":"ITEM-2","itemData":{"author":[{"dropping-particle":"","family":"Bamaiyi","given":"By Pwaveno H","non-dropping-particle":"","parse-names":false,"suffix":""}],"container-title":"Faculty of Veterinary Medicine Universiti Malaysia Kelantan Vetpulse Magazine","id":"ITEM-2","issue":"10","issued":{"date-parts":[["2015"]]},"page":"8","publisher-place":"Kota Bharu, Malaysia","title":"The journey towards eradicating brucellosis in Malaysia : how far ?","type":"article-magazine"},"uris":["http://www.mendeley.com/documents/?uuid=ab7af03b-5ddf-4982-bdef-a3c085dc3eff"]},{"id":"ITEM-3","itemData":{"DOI":"10.1155/2018/1627180","ISSN":"16879813","PMID":"30186332","abstract":"Background. Inorganic pollutants in milk and beef are of major public health concern; however, information in Africa is still limited due to low food safety monitoring practices. In this study, we established levels of lead (Pb), zinc (Zn), cadmium (Cd), copper (Cu), and iron (Fe) in milk and beef and obtained the estimated daily intake (EDI) and incremental lifetime cancer risk (ILCR) as measures of risk to the Ugandan population. Materials and Methods. This was a cross-sectional study in which a total of 40 samples of milk and beef were collected from Bushenyi district in southwestern Uganda. Samples were analyzed by atomic absorbance spectrophotometer, and the EDI and ILCR were computed using the US EPA reference values. Results and Discussion. Heavy metal concentrations were highest in the order of Zn &gt; Fe &gt; Pb &gt; Cu in milk samples, while in beef samples, concentrations were highest in the order of Zn &gt; Pb &gt; Fe &gt; Cu and no Cd was detected. Furthermore, beef had significantly higher (P&lt;0.05) Pb and Fe concentrations than milk. The EDI was highest in children, and this was followed by very high ILCR levels, showing that milk and beef are not safe for children in Uganda. Bearing in mind that a high HI was shown, beef and milk from these regions are not recommended for consumption especially by children although more studies remain to be conducted. Conclusion. Heavy metals in milk and beef of Uganda may predispose the indigenous community to cancer and other health-related illnesses, showing a need for improved food safety screening to promote food safety.","author":[{"dropping-particle":"","family":"Kasozi","given":"Keneth Iceland","non-dropping-particle":"","parse-names":false,"suffix":""},{"dropping-particle":"","family":"Natabo","given":"Phyllis Candy","non-dropping-particle":"","parse-names":false,"suffix":""},{"dropping-particle":"","family":"Namubiru","given":"Sarah","non-dropping-particle":"","parse-names":false,"suffix":""},{"dropping-particle":"","family":"Tayebwa","given":"Dickson Stuart","non-dropping-particle":"","parse-names":false,"suffix":""},{"dropping-particle":"","family":"Tamale","given":"Andrew","non-dropping-particle":"","parse-names":false,"suffix":""},{"dropping-particle":"","family":"Bamaiyi","given":"Pwaveno H.","non-dropping-particle":"","parse-names":false,"suffix":""}],"container-title":"Journal of Environmental and Public Health","id":"ITEM-3","issued":{"date-parts":[["2018"]]},"title":"Food Safety Analysis of Milk and Beef in Southwestern Uganda","type":"article-journal","volume":"2018"},"uris":["http://www.mendeley.com/documents/?uuid=d0b7832b-340d-48da-b0a7-c0f019197edc"]}],"mendeley":{"formattedCitation":"(B. P. H. Bamaiyi, 2015; Kasozi et al., 2018; Odwee et al., 2020)","manualFormatting":"(Bamaiyi, 2015; Kasozi et al., 2018; Odwee et al., 2020)","plainTextFormattedCitation":"(B. P. H. Bamaiyi, 2015; Kasozi et al., 2018; Odwee et al., 2020)","previouslyFormattedCitation":"(B. P. H. Bamaiyi 2015; Kasozi et al. 2018; Odwee et al. 2020)"},"properties":{"noteIndex":0},"schema":"https://github.com/citation-style-language/schema/raw/master/csl-citation.json"}</w:instrText>
      </w:r>
      <w:r w:rsidR="00907D99">
        <w:rPr>
          <w:rFonts w:eastAsia="Calibri" w:cs="Times New Roman"/>
          <w:szCs w:val="24"/>
          <w:lang/>
        </w:rPr>
        <w:fldChar w:fldCharType="separate"/>
      </w:r>
      <w:r w:rsidR="00907D99" w:rsidRPr="00907D99">
        <w:rPr>
          <w:rFonts w:eastAsia="Calibri" w:cs="Times New Roman"/>
          <w:noProof/>
          <w:szCs w:val="24"/>
          <w:lang/>
        </w:rPr>
        <w:t>(Bamaiyi, 2015; Kasozi et al., 2018; Odwee et al., 2020)</w:t>
      </w:r>
      <w:r w:rsidR="00907D99">
        <w:rPr>
          <w:rFonts w:eastAsia="Calibri" w:cs="Times New Roman"/>
          <w:szCs w:val="24"/>
          <w:lang/>
        </w:rPr>
        <w:fldChar w:fldCharType="end"/>
      </w:r>
      <w:r w:rsidRPr="00A419D9">
        <w:rPr>
          <w:rFonts w:eastAsia="Calibri" w:cs="Times New Roman"/>
          <w:szCs w:val="24"/>
          <w:lang/>
        </w:rPr>
        <w:t>.</w:t>
      </w:r>
    </w:p>
    <w:p w14:paraId="2D1525BB" w14:textId="77777777" w:rsidR="00FF5DE2" w:rsidRPr="00A419D9" w:rsidRDefault="00FF5DE2" w:rsidP="00AE7B9E">
      <w:pPr>
        <w:pStyle w:val="Heading3"/>
        <w:rPr>
          <w:rFonts w:ascii="Times New Roman" w:hAnsi="Times New Roman" w:cs="Times New Roman"/>
          <w:color w:val="auto"/>
          <w:lang/>
        </w:rPr>
      </w:pPr>
      <w:bookmarkStart w:id="29" w:name="_Toc223503195"/>
      <w:r w:rsidRPr="00A419D9">
        <w:rPr>
          <w:rFonts w:ascii="Times New Roman" w:hAnsi="Times New Roman" w:cs="Times New Roman"/>
          <w:color w:val="auto"/>
          <w:lang/>
        </w:rPr>
        <w:t>Environmental Microbiology and Disaster Management</w:t>
      </w:r>
      <w:bookmarkEnd w:id="29"/>
    </w:p>
    <w:p w14:paraId="1F55337A" w14:textId="77777777" w:rsidR="00FF5DE2" w:rsidRPr="00A419D9" w:rsidRDefault="00FF5DE2" w:rsidP="00FF5DE2">
      <w:pPr>
        <w:jc w:val="both"/>
        <w:rPr>
          <w:rFonts w:eastAsia="Calibri" w:cs="Times New Roman"/>
          <w:szCs w:val="24"/>
          <w:lang/>
        </w:rPr>
      </w:pPr>
      <w:r w:rsidRPr="00A419D9">
        <w:rPr>
          <w:rFonts w:eastAsia="Calibri" w:cs="Times New Roman"/>
          <w:szCs w:val="24"/>
          <w:lang/>
        </w:rPr>
        <w:t>The work has addressed public health concerns during environmental crises:</w:t>
      </w:r>
    </w:p>
    <w:p w14:paraId="22A4A02C" w14:textId="1103970B" w:rsidR="00FF5DE2" w:rsidRPr="00A419D9" w:rsidRDefault="00FF5DE2" w:rsidP="00FF5DE2">
      <w:pPr>
        <w:numPr>
          <w:ilvl w:val="0"/>
          <w:numId w:val="13"/>
        </w:numPr>
        <w:jc w:val="both"/>
        <w:rPr>
          <w:rFonts w:eastAsia="Calibri" w:cs="Times New Roman"/>
          <w:szCs w:val="24"/>
          <w:lang/>
        </w:rPr>
      </w:pPr>
      <w:r w:rsidRPr="00A419D9">
        <w:rPr>
          <w:rFonts w:eastAsia="Calibri" w:cs="Times New Roman"/>
          <w:b/>
          <w:bCs/>
          <w:szCs w:val="24"/>
          <w:lang/>
        </w:rPr>
        <w:t>Flood Water Analysis:</w:t>
      </w:r>
      <w:r w:rsidRPr="00A419D9">
        <w:rPr>
          <w:rFonts w:eastAsia="Calibri" w:cs="Times New Roman"/>
          <w:szCs w:val="24"/>
          <w:lang/>
        </w:rPr>
        <w:t xml:space="preserve"> Following the massive 2014 floods in Kota Bharu, Malaysia, </w:t>
      </w:r>
      <w:r w:rsidR="00B31FCB" w:rsidRPr="00A419D9">
        <w:rPr>
          <w:rFonts w:eastAsia="Calibri" w:cs="Times New Roman"/>
          <w:szCs w:val="24"/>
          <w:lang/>
        </w:rPr>
        <w:t>we</w:t>
      </w:r>
      <w:r w:rsidRPr="00A419D9">
        <w:rPr>
          <w:rFonts w:eastAsia="Calibri" w:cs="Times New Roman"/>
          <w:szCs w:val="24"/>
          <w:lang/>
        </w:rPr>
        <w:t xml:space="preserve"> used 16S rRNA sequencing to identify bacterial biodiversity in floodwaters, contributing to better disaster management and pathogen surveillance.</w:t>
      </w:r>
    </w:p>
    <w:p w14:paraId="20A16B16" w14:textId="354FCFF3" w:rsidR="00FF5DE2" w:rsidRPr="00A419D9" w:rsidRDefault="00FF5DE2" w:rsidP="00FF5DE2">
      <w:pPr>
        <w:numPr>
          <w:ilvl w:val="0"/>
          <w:numId w:val="13"/>
        </w:numPr>
        <w:jc w:val="both"/>
        <w:rPr>
          <w:rFonts w:eastAsia="Calibri" w:cs="Times New Roman"/>
          <w:szCs w:val="24"/>
          <w:lang/>
        </w:rPr>
      </w:pPr>
      <w:r w:rsidRPr="00A419D9">
        <w:rPr>
          <w:rFonts w:eastAsia="Calibri" w:cs="Times New Roman"/>
          <w:b/>
          <w:bCs/>
          <w:szCs w:val="24"/>
          <w:lang/>
        </w:rPr>
        <w:t>Biosecurity Modeling:</w:t>
      </w:r>
      <w:r w:rsidRPr="00A419D9">
        <w:rPr>
          <w:rFonts w:eastAsia="Calibri" w:cs="Times New Roman"/>
          <w:szCs w:val="24"/>
          <w:lang/>
        </w:rPr>
        <w:t xml:space="preserve"> Developed simulation models to assess the potential impact of using biological agents like </w:t>
      </w:r>
      <w:r w:rsidRPr="00A419D9">
        <w:rPr>
          <w:rFonts w:eastAsia="Calibri" w:cs="Times New Roman"/>
          <w:i/>
          <w:iCs/>
          <w:szCs w:val="24"/>
          <w:lang/>
        </w:rPr>
        <w:t>Yersinia pestis</w:t>
      </w:r>
      <w:r w:rsidRPr="00A419D9">
        <w:rPr>
          <w:rFonts w:eastAsia="Calibri" w:cs="Times New Roman"/>
          <w:szCs w:val="24"/>
          <w:lang/>
        </w:rPr>
        <w:t xml:space="preserve"> or </w:t>
      </w:r>
      <w:r w:rsidRPr="00A419D9">
        <w:rPr>
          <w:rFonts w:eastAsia="Calibri" w:cs="Times New Roman"/>
          <w:i/>
          <w:iCs/>
          <w:szCs w:val="24"/>
          <w:lang/>
        </w:rPr>
        <w:t>Vibrio cholerae</w:t>
      </w:r>
      <w:r w:rsidRPr="00A419D9">
        <w:rPr>
          <w:rFonts w:eastAsia="Calibri" w:cs="Times New Roman"/>
          <w:szCs w:val="24"/>
          <w:lang/>
        </w:rPr>
        <w:t xml:space="preserve"> in Nigeria, emphasizing the need for robust biosecurity measures</w:t>
      </w:r>
      <w:r w:rsidR="00907D99">
        <w:rPr>
          <w:rFonts w:eastAsia="Calibri" w:cs="Times New Roman"/>
          <w:szCs w:val="24"/>
          <w:lang/>
        </w:rPr>
        <w:t xml:space="preserve"> </w:t>
      </w:r>
      <w:r w:rsidR="00907D99">
        <w:rPr>
          <w:rFonts w:eastAsia="Calibri" w:cs="Times New Roman"/>
          <w:szCs w:val="24"/>
          <w:lang/>
        </w:rPr>
        <w:fldChar w:fldCharType="begin" w:fldLock="1"/>
      </w:r>
      <w:r w:rsidR="00F61EEC">
        <w:rPr>
          <w:rFonts w:eastAsia="Calibri" w:cs="Times New Roman"/>
          <w:szCs w:val="24"/>
          <w:lang/>
        </w:rPr>
        <w:instrText>ADDIN CSL_CITATION {"citationItems":[{"id":"ITEM-1","itemData":{"abstract":"A simulation study using the Spatiotemporal Epidemiological Modeler was carried out on the potential usage of Yersinia pestis, the causative agent of plague, as a biological weapon of terror. The study revealed widespread infections, incidences and deaths due to the infection all over Nigeria with bioweapon attacks originating from Maiduguri (Borno State) and Abaji (Federal Capital Territory). Instituting an effective intervention program against the infection could save as many as 3.6 million lives within 10 days of the onset of the intervention program. Intervention programs could include social distancing policies and the use of antibiotics in addition to controlling the rodents and fleas vector population. Because of the relative ease of development of biological weapons and the desperation by terrorists to use any weapon at their disposal to achieve terror, there is an urgent need for an effective preparedness plan that can stop or limit the use of this category A bio-agent for biowarfare. Beacuse time is of the essence in biowarfare advanced preparations are suggested to protect the human population and the economy from the agent of ‘black death’.","author":[{"dropping-particle":"","family":"Bamaiyi","given":"P.H.","non-dropping-particle":"","parse-names":false,"suffix":""}],"container-title":"Communications in Applied Sciences","id":"ITEM-1","issue":"1","issued":{"date-parts":[["2014"]]},"page":"111-128","title":"Simulation of the use of Yersinia pestis as a Biological Weapon in Nigeria","type":"article-journal","volume":"2"},"uris":["http://www.mendeley.com/documents/?uuid=8a97eecd-35b0-4cd9-a75e-8417bfa89f00"]},{"id":"ITEM-2","itemData":{"DOI":"10.5372/1905-7415.1006.525","author":[{"dropping-particle":"","family":"Bamaiyi","given":"P.H.","non-dropping-particle":"","parse-names":false,"suffix":""},{"dropping-particle":"","family":"Nani Izreen","given":"M.S.","non-dropping-particle":"","parse-names":false,"suffix":""},{"dropping-particle":"","family":"Khatijah","given":"M.","non-dropping-particle":"","parse-names":false,"suffix":""},{"dropping-particle":"","family":"Nur-Eizzati","given":"B.H.","non-dropping-particle":"","parse-names":false,"suffix":""},{"dropping-particle":"","family":"Siti-Bainum","given":"C.R.","non-dropping-particle":"","parse-names":false,"suffix":""},{"dropping-particle":"","family":"Norsyamimi Farhana","given":"M.K.","non-dropping-particle":"","parse-names":false,"suffix":""},{"dropping-particle":"","family":"Mohd Norfaizul","given":"M.N.","non-dropping-particle":"","parse-names":false,"suffix":""},{"dropping-particle":"","family":"Mohd Azam Khan","given":"G.K.","non-dropping-particle":"","parse-names":false,"suffix":""}],"container-title":"Asian Biomedicine","id":"ITEM-2","issue":"6","issued":{"date-parts":[["2016"]]},"page":"549-565","title":"Isolation and polymerase chain reaction identification of bacteria from the 2014–2015 flood of Kota Bharu, Kelantan, Malaysia","type":"article-journal","volume":"10"},"uris":["http://www.mendeley.com/documents/?uuid=92adc6e5-1d9f-4c27-b16f-91ec22081da2"]},{"id":"ITEM-3","itemData":{"author":[{"dropping-particle":"","family":"Bamaiyi","given":"P.H.","non-dropping-particle":"","parse-names":false,"suffix":""},{"dropping-particle":"","family":"Nani Izreen","given":"M.S.","non-dropping-particle":"","parse-names":false,"suffix":""},{"dropping-particle":"","family":"Khatijah","given":"M.","non-dropping-particle":"","parse-names":false,"suffix":""},{"dropping-particle":"","family":"Nur-Eizzati","given":"B.H.","non-dropping-particle":"","parse-names":false,"suffix":""},{"dropping-particle":"","family":"Siti-Bainum","given":"C.R.","non-dropping-particle":"","parse-names":false,"suffix":""},{"dropping-particle":"","family":"Norsyamimi Farhana","given":"M.K.","non-dropping-particle":"","parse-names":false,"suffix":""},{"dropping-particle":"","family":"Mohd Norfaizul","given":"M.N.","non-dropping-particle":"","parse-names":false,"suffix":""},{"dropping-particle":"","family":"Mohd Azam Khan","given":"G.K.","non-dropping-particle":"","parse-names":false,"suffix":""}],"container-title":"51 st Annual Scientific Conference of the Malaysian Society of Parasitology and Tropical Medicine 3rd &amp; 4th March 2015 Grand Seasons Hotel , Kuala Lumpur","editor":[{"dropping-particle":"","family":"MSPTM","given":"","non-dropping-particle":"","parse-names":false,"suffix":""}],"id":"ITEM-3","issue":"March","issued":{"date-parts":[["2015"]]},"page":"58","publisher":"Malaysian Society of Parasitology and Tropical Medicine","publisher-place":"Kuala Lumpur","title":"Isolation and Identification of Bacteria from the 2014 Flood at Kota Bharu, Malaysia","type":"paper-conference"},"uris":["http://www.mendeley.com/documents/?uuid=a302d2fe-d0dd-40b5-8de4-96818b9bac35"]}],"mendeley":{"formattedCitation":"(P.H. Bamaiyi, 2014; P.H. Bamaiyi et al., 2016; P.H. Bamaiyi, Nani Izreen, et al., 2015)","manualFormatting":"(Bamaiyi, 2014; Bamaiyi et al., 2016, 2015)","plainTextFormattedCitation":"(P.H. Bamaiyi, 2014; P.H. Bamaiyi et al., 2016; P.H. Bamaiyi, Nani Izreen, et al., 2015)","previouslyFormattedCitation":"(Bamaiyi 2014; Bamaiyi et al. 2016; Bamaiyi, Nani Izreen, et al. 2015)"},"properties":{"noteIndex":0},"schema":"https://github.com/citation-style-language/schema/raw/master/csl-citation.json"}</w:instrText>
      </w:r>
      <w:r w:rsidR="00907D99">
        <w:rPr>
          <w:rFonts w:eastAsia="Calibri" w:cs="Times New Roman"/>
          <w:szCs w:val="24"/>
          <w:lang/>
        </w:rPr>
        <w:fldChar w:fldCharType="separate"/>
      </w:r>
      <w:r w:rsidR="00907D99" w:rsidRPr="00907D99">
        <w:rPr>
          <w:rFonts w:eastAsia="Calibri" w:cs="Times New Roman"/>
          <w:noProof/>
          <w:szCs w:val="24"/>
          <w:lang/>
        </w:rPr>
        <w:t>(Bamaiyi, 2014; Bamaiyi et al., 2016, 2015)</w:t>
      </w:r>
      <w:r w:rsidR="00907D99">
        <w:rPr>
          <w:rFonts w:eastAsia="Calibri" w:cs="Times New Roman"/>
          <w:szCs w:val="24"/>
          <w:lang/>
        </w:rPr>
        <w:fldChar w:fldCharType="end"/>
      </w:r>
      <w:r w:rsidRPr="00A419D9">
        <w:rPr>
          <w:rFonts w:eastAsia="Calibri" w:cs="Times New Roman"/>
          <w:szCs w:val="24"/>
          <w:lang/>
        </w:rPr>
        <w:t>.</w:t>
      </w:r>
    </w:p>
    <w:p w14:paraId="6B96002F" w14:textId="77777777" w:rsidR="00FF5DE2" w:rsidRPr="00A419D9" w:rsidRDefault="00FF5DE2" w:rsidP="00FF5DE2">
      <w:pPr>
        <w:numPr>
          <w:ilvl w:val="0"/>
          <w:numId w:val="17"/>
        </w:numPr>
        <w:spacing w:before="100" w:beforeAutospacing="1" w:after="100" w:afterAutospacing="1" w:line="240" w:lineRule="auto"/>
        <w:contextualSpacing/>
        <w:jc w:val="both"/>
        <w:rPr>
          <w:rFonts w:eastAsia="Times New Roman" w:cs="Times New Roman"/>
          <w:szCs w:val="24"/>
          <w:lang/>
        </w:rPr>
      </w:pPr>
      <w:bookmarkStart w:id="30" w:name="_Toc223503196"/>
      <w:r w:rsidRPr="00A419D9">
        <w:rPr>
          <w:rStyle w:val="Heading2Char"/>
          <w:rFonts w:ascii="Times New Roman" w:hAnsi="Times New Roman" w:cs="Times New Roman"/>
          <w:color w:val="auto"/>
        </w:rPr>
        <w:t>COMMUNITY SERVICE</w:t>
      </w:r>
      <w:bookmarkEnd w:id="30"/>
      <w:r w:rsidRPr="00A419D9">
        <w:rPr>
          <w:rFonts w:eastAsia="Times New Roman" w:cs="Times New Roman"/>
          <w:szCs w:val="24"/>
        </w:rPr>
        <w:t xml:space="preserve">: </w:t>
      </w:r>
      <w:r w:rsidRPr="00A419D9">
        <w:rPr>
          <w:rFonts w:eastAsia="Times New Roman" w:cs="Times New Roman"/>
          <w:szCs w:val="24"/>
          <w:lang/>
        </w:rPr>
        <w:t>Diverse and extensive record of community service that spans professional, religious, and public communication sectors across Nigeria, Malaysia, and Uganda.</w:t>
      </w:r>
    </w:p>
    <w:p w14:paraId="7AA46613" w14:textId="77777777" w:rsidR="00AE7B9E" w:rsidRPr="00A419D9" w:rsidRDefault="00AE7B9E" w:rsidP="00AE7B9E">
      <w:pPr>
        <w:spacing w:before="100" w:beforeAutospacing="1" w:after="100" w:afterAutospacing="1" w:line="240" w:lineRule="auto"/>
        <w:ind w:left="720"/>
        <w:contextualSpacing/>
        <w:jc w:val="both"/>
        <w:rPr>
          <w:rFonts w:eastAsia="Times New Roman" w:cs="Times New Roman"/>
          <w:szCs w:val="24"/>
          <w:lang/>
        </w:rPr>
      </w:pPr>
    </w:p>
    <w:p w14:paraId="7491F911" w14:textId="77777777" w:rsidR="00FF5DE2" w:rsidRPr="00A419D9" w:rsidRDefault="00FF5DE2" w:rsidP="00AE7B9E">
      <w:pPr>
        <w:pStyle w:val="Heading3"/>
        <w:rPr>
          <w:rFonts w:ascii="Times New Roman" w:hAnsi="Times New Roman" w:cs="Times New Roman"/>
          <w:color w:val="auto"/>
          <w:lang/>
        </w:rPr>
      </w:pPr>
      <w:bookmarkStart w:id="31" w:name="_Toc223503197"/>
      <w:r w:rsidRPr="00A419D9">
        <w:rPr>
          <w:rFonts w:ascii="Times New Roman" w:hAnsi="Times New Roman" w:cs="Times New Roman"/>
          <w:color w:val="auto"/>
          <w:lang/>
        </w:rPr>
        <w:lastRenderedPageBreak/>
        <w:t>Professional and Health Outreach</w:t>
      </w:r>
      <w:bookmarkEnd w:id="31"/>
    </w:p>
    <w:p w14:paraId="1F0CF3E5" w14:textId="77777777" w:rsidR="00FF5DE2" w:rsidRPr="00A419D9" w:rsidRDefault="00FF5DE2" w:rsidP="00FF5DE2">
      <w:pPr>
        <w:spacing w:before="100" w:beforeAutospacing="1" w:after="100" w:afterAutospacing="1" w:line="240" w:lineRule="auto"/>
        <w:jc w:val="both"/>
        <w:rPr>
          <w:rFonts w:eastAsia="Times New Roman" w:cs="Times New Roman"/>
          <w:szCs w:val="24"/>
          <w:lang/>
        </w:rPr>
      </w:pPr>
      <w:r w:rsidRPr="00A419D9">
        <w:rPr>
          <w:rFonts w:eastAsia="Times New Roman" w:cs="Times New Roman"/>
          <w:szCs w:val="24"/>
          <w:lang/>
        </w:rPr>
        <w:t>Community service within the professional sphere includes significant leadership and direct outreach efforts:</w:t>
      </w:r>
    </w:p>
    <w:p w14:paraId="4EF54F43" w14:textId="77777777" w:rsidR="00FF5DE2" w:rsidRPr="00A419D9" w:rsidRDefault="00FF5DE2" w:rsidP="00FF5DE2">
      <w:pPr>
        <w:numPr>
          <w:ilvl w:val="0"/>
          <w:numId w:val="18"/>
        </w:numPr>
        <w:spacing w:before="100" w:beforeAutospacing="1" w:after="100" w:afterAutospacing="1" w:line="240" w:lineRule="auto"/>
        <w:jc w:val="both"/>
        <w:rPr>
          <w:rFonts w:eastAsia="Times New Roman" w:cs="Times New Roman"/>
          <w:szCs w:val="24"/>
          <w:lang/>
        </w:rPr>
      </w:pPr>
      <w:r w:rsidRPr="00A419D9">
        <w:rPr>
          <w:rFonts w:eastAsia="Times New Roman" w:cs="Times New Roman"/>
          <w:b/>
          <w:bCs/>
          <w:szCs w:val="24"/>
          <w:lang/>
        </w:rPr>
        <w:t>Medical Outreach:</w:t>
      </w:r>
      <w:r w:rsidRPr="00A419D9">
        <w:rPr>
          <w:rFonts w:eastAsia="Times New Roman" w:cs="Times New Roman"/>
          <w:szCs w:val="24"/>
          <w:lang/>
        </w:rPr>
        <w:t xml:space="preserve"> Led the </w:t>
      </w:r>
      <w:r w:rsidRPr="00A419D9">
        <w:rPr>
          <w:rFonts w:eastAsia="Times New Roman" w:cs="Times New Roman"/>
          <w:b/>
          <w:bCs/>
          <w:szCs w:val="24"/>
          <w:lang/>
        </w:rPr>
        <w:t>Association of Christian Veterinarians Nigeria</w:t>
      </w:r>
      <w:r w:rsidRPr="00A419D9">
        <w:rPr>
          <w:rFonts w:eastAsia="Times New Roman" w:cs="Times New Roman"/>
          <w:szCs w:val="24"/>
          <w:lang/>
        </w:rPr>
        <w:t xml:space="preserve"> Veterinary and Medical Outreach to Zagun, Bassa LGA in Plateau State.</w:t>
      </w:r>
    </w:p>
    <w:p w14:paraId="33EEAA96" w14:textId="77777777" w:rsidR="00FF5DE2" w:rsidRPr="00A419D9" w:rsidRDefault="00FF5DE2" w:rsidP="00FF5DE2">
      <w:pPr>
        <w:numPr>
          <w:ilvl w:val="0"/>
          <w:numId w:val="18"/>
        </w:numPr>
        <w:spacing w:before="100" w:beforeAutospacing="1" w:after="100" w:afterAutospacing="1" w:line="240" w:lineRule="auto"/>
        <w:jc w:val="both"/>
        <w:rPr>
          <w:rFonts w:eastAsia="Times New Roman" w:cs="Times New Roman"/>
          <w:szCs w:val="24"/>
          <w:lang/>
        </w:rPr>
      </w:pPr>
      <w:r w:rsidRPr="00A419D9">
        <w:rPr>
          <w:rFonts w:eastAsia="Times New Roman" w:cs="Times New Roman"/>
          <w:b/>
          <w:bCs/>
          <w:szCs w:val="24"/>
          <w:lang/>
        </w:rPr>
        <w:t>Public Health Crisis Response:</w:t>
      </w:r>
      <w:r w:rsidRPr="00A419D9">
        <w:rPr>
          <w:rFonts w:eastAsia="Times New Roman" w:cs="Times New Roman"/>
          <w:szCs w:val="24"/>
          <w:lang/>
        </w:rPr>
        <w:t xml:space="preserve"> Served as the Chairman of the </w:t>
      </w:r>
      <w:r w:rsidRPr="00A419D9">
        <w:rPr>
          <w:rFonts w:eastAsia="Times New Roman" w:cs="Times New Roman"/>
          <w:b/>
          <w:bCs/>
          <w:szCs w:val="24"/>
          <w:lang/>
        </w:rPr>
        <w:t>ASUU Fact-Finding Committee</w:t>
      </w:r>
      <w:r w:rsidRPr="00A419D9">
        <w:rPr>
          <w:rFonts w:eastAsia="Times New Roman" w:cs="Times New Roman"/>
          <w:szCs w:val="24"/>
          <w:lang/>
        </w:rPr>
        <w:t xml:space="preserve"> on the "COVID-19 Tea Mix" in 2021, providing scientific oversight during the pandemic.</w:t>
      </w:r>
    </w:p>
    <w:p w14:paraId="66130FE3" w14:textId="77777777" w:rsidR="00FF5DE2" w:rsidRPr="00A419D9" w:rsidRDefault="00FF5DE2" w:rsidP="00FF5DE2">
      <w:pPr>
        <w:numPr>
          <w:ilvl w:val="0"/>
          <w:numId w:val="18"/>
        </w:numPr>
        <w:spacing w:before="100" w:beforeAutospacing="1" w:after="100" w:afterAutospacing="1" w:line="240" w:lineRule="auto"/>
        <w:jc w:val="both"/>
        <w:rPr>
          <w:rFonts w:eastAsia="Times New Roman" w:cs="Times New Roman"/>
          <w:szCs w:val="24"/>
          <w:lang/>
        </w:rPr>
      </w:pPr>
      <w:r w:rsidRPr="00A419D9">
        <w:rPr>
          <w:rFonts w:eastAsia="Times New Roman" w:cs="Times New Roman"/>
          <w:b/>
          <w:bCs/>
          <w:szCs w:val="24"/>
          <w:lang/>
        </w:rPr>
        <w:t>Institutional Leadership:</w:t>
      </w:r>
      <w:r w:rsidRPr="00A419D9">
        <w:rPr>
          <w:rFonts w:eastAsia="Times New Roman" w:cs="Times New Roman"/>
          <w:szCs w:val="24"/>
          <w:lang/>
        </w:rPr>
        <w:t xml:space="preserve"> Held numerous high-level service roles at the University of Jos, including serving as the </w:t>
      </w:r>
      <w:r w:rsidRPr="00A419D9">
        <w:rPr>
          <w:rFonts w:eastAsia="Times New Roman" w:cs="Times New Roman"/>
          <w:b/>
          <w:bCs/>
          <w:szCs w:val="24"/>
          <w:lang/>
        </w:rPr>
        <w:t>Chairman of the Committee of Deans and Directors</w:t>
      </w:r>
      <w:r w:rsidRPr="00A419D9">
        <w:rPr>
          <w:rFonts w:eastAsia="Times New Roman" w:cs="Times New Roman"/>
          <w:szCs w:val="24"/>
          <w:lang/>
        </w:rPr>
        <w:t xml:space="preserve"> (2025–Date) and acting as a Senate representative on various council committees.</w:t>
      </w:r>
    </w:p>
    <w:p w14:paraId="045557AD" w14:textId="77777777" w:rsidR="00FF5DE2" w:rsidRPr="00A419D9" w:rsidRDefault="00FF5DE2" w:rsidP="00AE7B9E">
      <w:pPr>
        <w:pStyle w:val="Heading3"/>
        <w:rPr>
          <w:rFonts w:ascii="Times New Roman" w:hAnsi="Times New Roman" w:cs="Times New Roman"/>
          <w:color w:val="auto"/>
          <w:lang/>
        </w:rPr>
      </w:pPr>
      <w:bookmarkStart w:id="32" w:name="_Toc223503198"/>
      <w:r w:rsidRPr="00A419D9">
        <w:rPr>
          <w:rFonts w:ascii="Times New Roman" w:hAnsi="Times New Roman" w:cs="Times New Roman"/>
          <w:color w:val="auto"/>
          <w:lang/>
        </w:rPr>
        <w:t>Religious and Humanitarian Leadership</w:t>
      </w:r>
      <w:bookmarkEnd w:id="32"/>
    </w:p>
    <w:p w14:paraId="59114404" w14:textId="77777777" w:rsidR="00FF5DE2" w:rsidRPr="00A419D9" w:rsidRDefault="00FF5DE2" w:rsidP="00FF5DE2">
      <w:pPr>
        <w:spacing w:before="100" w:beforeAutospacing="1" w:after="100" w:afterAutospacing="1" w:line="240" w:lineRule="auto"/>
        <w:jc w:val="both"/>
        <w:rPr>
          <w:rFonts w:eastAsia="Times New Roman" w:cs="Times New Roman"/>
          <w:szCs w:val="24"/>
          <w:lang/>
        </w:rPr>
      </w:pPr>
      <w:r w:rsidRPr="00A419D9">
        <w:rPr>
          <w:rFonts w:eastAsia="Times New Roman" w:cs="Times New Roman"/>
          <w:szCs w:val="24"/>
          <w:lang/>
        </w:rPr>
        <w:t>Have been deeply involved in religious community service and humanitarian coordination:</w:t>
      </w:r>
    </w:p>
    <w:p w14:paraId="066B21D4" w14:textId="77777777" w:rsidR="00FF5DE2" w:rsidRPr="00A419D9" w:rsidRDefault="00FF5DE2" w:rsidP="00FF5DE2">
      <w:pPr>
        <w:numPr>
          <w:ilvl w:val="0"/>
          <w:numId w:val="19"/>
        </w:numPr>
        <w:spacing w:before="100" w:beforeAutospacing="1" w:after="100" w:afterAutospacing="1" w:line="240" w:lineRule="auto"/>
        <w:jc w:val="both"/>
        <w:rPr>
          <w:rFonts w:eastAsia="Times New Roman" w:cs="Times New Roman"/>
          <w:szCs w:val="24"/>
          <w:lang/>
        </w:rPr>
      </w:pPr>
      <w:r w:rsidRPr="00A419D9">
        <w:rPr>
          <w:rFonts w:eastAsia="Times New Roman" w:cs="Times New Roman"/>
          <w:b/>
          <w:bCs/>
          <w:szCs w:val="24"/>
          <w:lang/>
        </w:rPr>
        <w:t>Association Leadership:</w:t>
      </w:r>
      <w:r w:rsidRPr="00A419D9">
        <w:rPr>
          <w:rFonts w:eastAsia="Times New Roman" w:cs="Times New Roman"/>
          <w:szCs w:val="24"/>
          <w:lang/>
        </w:rPr>
        <w:t xml:space="preserve"> Served as the </w:t>
      </w:r>
      <w:r w:rsidRPr="00A419D9">
        <w:rPr>
          <w:rFonts w:eastAsia="Times New Roman" w:cs="Times New Roman"/>
          <w:b/>
          <w:bCs/>
          <w:szCs w:val="24"/>
          <w:lang/>
        </w:rPr>
        <w:t>National President of the Association of Christian Veterinarians Nigeria</w:t>
      </w:r>
      <w:r w:rsidRPr="00A419D9">
        <w:rPr>
          <w:rFonts w:eastAsia="Times New Roman" w:cs="Times New Roman"/>
          <w:szCs w:val="24"/>
          <w:lang/>
        </w:rPr>
        <w:t xml:space="preserve"> (2022–2024) and previously as the State Coordinator for the Plateau State chapter.</w:t>
      </w:r>
    </w:p>
    <w:p w14:paraId="56FD635C" w14:textId="77777777" w:rsidR="00FF5DE2" w:rsidRPr="00A419D9" w:rsidRDefault="00FF5DE2" w:rsidP="00FF5DE2">
      <w:pPr>
        <w:numPr>
          <w:ilvl w:val="0"/>
          <w:numId w:val="19"/>
        </w:numPr>
        <w:spacing w:before="100" w:beforeAutospacing="1" w:after="100" w:afterAutospacing="1" w:line="240" w:lineRule="auto"/>
        <w:jc w:val="both"/>
        <w:rPr>
          <w:rFonts w:eastAsia="Times New Roman" w:cs="Times New Roman"/>
          <w:szCs w:val="24"/>
          <w:lang/>
        </w:rPr>
      </w:pPr>
      <w:r w:rsidRPr="00A419D9">
        <w:rPr>
          <w:rFonts w:eastAsia="Times New Roman" w:cs="Times New Roman"/>
          <w:b/>
          <w:bCs/>
          <w:szCs w:val="24"/>
          <w:lang/>
        </w:rPr>
        <w:t>Zonal Coordination:</w:t>
      </w:r>
      <w:r w:rsidRPr="00A419D9">
        <w:rPr>
          <w:rFonts w:eastAsia="Times New Roman" w:cs="Times New Roman"/>
          <w:szCs w:val="24"/>
          <w:lang/>
        </w:rPr>
        <w:t xml:space="preserve"> Held the role of Zonal Secretary for the </w:t>
      </w:r>
      <w:r w:rsidRPr="00A419D9">
        <w:rPr>
          <w:rFonts w:eastAsia="Times New Roman" w:cs="Times New Roman"/>
          <w:b/>
          <w:bCs/>
          <w:szCs w:val="24"/>
          <w:lang/>
        </w:rPr>
        <w:t>Christian Association of Nigeria</w:t>
      </w:r>
      <w:r w:rsidRPr="00A419D9">
        <w:rPr>
          <w:rFonts w:eastAsia="Times New Roman" w:cs="Times New Roman"/>
          <w:szCs w:val="24"/>
          <w:lang/>
        </w:rPr>
        <w:t xml:space="preserve"> in the Mubi Zone (2008–2009).</w:t>
      </w:r>
    </w:p>
    <w:p w14:paraId="51D993BE" w14:textId="77777777" w:rsidR="00FF5DE2" w:rsidRPr="00A419D9" w:rsidRDefault="00FF5DE2" w:rsidP="00FF5DE2">
      <w:pPr>
        <w:numPr>
          <w:ilvl w:val="0"/>
          <w:numId w:val="19"/>
        </w:numPr>
        <w:spacing w:before="100" w:beforeAutospacing="1" w:after="100" w:afterAutospacing="1" w:line="240" w:lineRule="auto"/>
        <w:jc w:val="both"/>
        <w:rPr>
          <w:rFonts w:eastAsia="Times New Roman" w:cs="Times New Roman"/>
          <w:szCs w:val="24"/>
          <w:lang/>
        </w:rPr>
      </w:pPr>
      <w:r w:rsidRPr="00A419D9">
        <w:rPr>
          <w:rFonts w:eastAsia="Times New Roman" w:cs="Times New Roman"/>
          <w:b/>
          <w:bCs/>
          <w:szCs w:val="24"/>
          <w:lang/>
        </w:rPr>
        <w:t>Chaplaincy and Ministry:</w:t>
      </w:r>
      <w:r w:rsidRPr="00A419D9">
        <w:rPr>
          <w:rFonts w:eastAsia="Times New Roman" w:cs="Times New Roman"/>
          <w:szCs w:val="24"/>
          <w:lang/>
        </w:rPr>
        <w:t xml:space="preserve"> Served as a Chaplain at the Adamawa State University Christian Chapel and held multiple ministerial positions within the </w:t>
      </w:r>
      <w:r w:rsidRPr="00A419D9">
        <w:rPr>
          <w:rFonts w:eastAsia="Times New Roman" w:cs="Times New Roman"/>
          <w:b/>
          <w:bCs/>
          <w:szCs w:val="24"/>
          <w:lang/>
        </w:rPr>
        <w:t>Redeemed Christian Church of God</w:t>
      </w:r>
      <w:r w:rsidRPr="00A419D9">
        <w:rPr>
          <w:rFonts w:eastAsia="Times New Roman" w:cs="Times New Roman"/>
          <w:szCs w:val="24"/>
          <w:lang/>
        </w:rPr>
        <w:t xml:space="preserve"> in Nigeria and Malaysia.</w:t>
      </w:r>
    </w:p>
    <w:p w14:paraId="2305B944" w14:textId="77777777" w:rsidR="00FF5DE2" w:rsidRPr="00A419D9" w:rsidRDefault="00FF5DE2" w:rsidP="00FF5DE2">
      <w:pPr>
        <w:numPr>
          <w:ilvl w:val="0"/>
          <w:numId w:val="19"/>
        </w:numPr>
        <w:spacing w:before="100" w:beforeAutospacing="1" w:after="100" w:afterAutospacing="1" w:line="240" w:lineRule="auto"/>
        <w:jc w:val="both"/>
        <w:rPr>
          <w:rFonts w:eastAsia="Times New Roman" w:cs="Times New Roman"/>
          <w:szCs w:val="24"/>
          <w:lang/>
        </w:rPr>
      </w:pPr>
      <w:r w:rsidRPr="00A419D9">
        <w:rPr>
          <w:rFonts w:eastAsia="Times New Roman" w:cs="Times New Roman"/>
          <w:b/>
          <w:bCs/>
          <w:szCs w:val="24"/>
          <w:lang/>
        </w:rPr>
        <w:t>Youth Mentorship:</w:t>
      </w:r>
      <w:r w:rsidRPr="00A419D9">
        <w:rPr>
          <w:rFonts w:eastAsia="Times New Roman" w:cs="Times New Roman"/>
          <w:szCs w:val="24"/>
          <w:lang/>
        </w:rPr>
        <w:t xml:space="preserve"> Served as a </w:t>
      </w:r>
      <w:r w:rsidRPr="00A419D9">
        <w:rPr>
          <w:rFonts w:eastAsia="Times New Roman" w:cs="Times New Roman"/>
          <w:b/>
          <w:bCs/>
          <w:szCs w:val="24"/>
          <w:lang/>
        </w:rPr>
        <w:t>volunteer secondary school teacher</w:t>
      </w:r>
      <w:r w:rsidRPr="00A419D9">
        <w:rPr>
          <w:rFonts w:eastAsia="Times New Roman" w:cs="Times New Roman"/>
          <w:szCs w:val="24"/>
          <w:lang/>
        </w:rPr>
        <w:t xml:space="preserve"> in Numan, Adamawa State.</w:t>
      </w:r>
    </w:p>
    <w:p w14:paraId="33F8D41B" w14:textId="3D33A7FB" w:rsidR="00DB0EB1" w:rsidRPr="00A419D9" w:rsidRDefault="00DB0EB1" w:rsidP="00FF5DE2">
      <w:pPr>
        <w:numPr>
          <w:ilvl w:val="0"/>
          <w:numId w:val="19"/>
        </w:numPr>
        <w:spacing w:before="100" w:beforeAutospacing="1" w:after="100" w:afterAutospacing="1" w:line="240" w:lineRule="auto"/>
        <w:jc w:val="both"/>
        <w:rPr>
          <w:rFonts w:eastAsia="Times New Roman" w:cs="Times New Roman"/>
          <w:szCs w:val="24"/>
          <w:lang/>
        </w:rPr>
      </w:pPr>
      <w:r w:rsidRPr="00A419D9">
        <w:rPr>
          <w:rFonts w:eastAsia="Times New Roman" w:cs="Times New Roman"/>
          <w:b/>
          <w:bCs/>
          <w:szCs w:val="24"/>
          <w:lang/>
        </w:rPr>
        <w:t>Elder:</w:t>
      </w:r>
      <w:r w:rsidRPr="00A419D9">
        <w:rPr>
          <w:rFonts w:eastAsia="Times New Roman" w:cs="Times New Roman"/>
          <w:szCs w:val="24"/>
          <w:lang/>
        </w:rPr>
        <w:t xml:space="preserve"> </w:t>
      </w:r>
      <w:r w:rsidR="00B31FCB" w:rsidRPr="00A419D9">
        <w:rPr>
          <w:rFonts w:eastAsia="Times New Roman" w:cs="Times New Roman"/>
          <w:szCs w:val="24"/>
          <w:lang/>
        </w:rPr>
        <w:t>C</w:t>
      </w:r>
      <w:r w:rsidRPr="00A419D9">
        <w:rPr>
          <w:rFonts w:eastAsia="Times New Roman" w:cs="Times New Roman"/>
          <w:szCs w:val="24"/>
          <w:lang/>
        </w:rPr>
        <w:t>urrently a member of the Board of Elders of the Chapel of Faith, University of Jos.</w:t>
      </w:r>
    </w:p>
    <w:p w14:paraId="2DA125FE" w14:textId="77777777" w:rsidR="00FF5DE2" w:rsidRPr="00A419D9" w:rsidRDefault="00FF5DE2" w:rsidP="00AE7B9E">
      <w:pPr>
        <w:pStyle w:val="Heading3"/>
        <w:rPr>
          <w:rFonts w:ascii="Times New Roman" w:hAnsi="Times New Roman" w:cs="Times New Roman"/>
          <w:color w:val="auto"/>
          <w:lang/>
        </w:rPr>
      </w:pPr>
      <w:bookmarkStart w:id="33" w:name="_Toc223503199"/>
      <w:r w:rsidRPr="00A419D9">
        <w:rPr>
          <w:rFonts w:ascii="Times New Roman" w:hAnsi="Times New Roman" w:cs="Times New Roman"/>
          <w:color w:val="auto"/>
          <w:lang/>
        </w:rPr>
        <w:t>Public Communication and Advocacy</w:t>
      </w:r>
      <w:bookmarkEnd w:id="33"/>
    </w:p>
    <w:p w14:paraId="1A3B5545" w14:textId="77777777" w:rsidR="00FF5DE2" w:rsidRPr="00A419D9" w:rsidRDefault="00FF5DE2" w:rsidP="00FF5DE2">
      <w:pPr>
        <w:spacing w:before="100" w:beforeAutospacing="1" w:after="100" w:afterAutospacing="1" w:line="240" w:lineRule="auto"/>
        <w:jc w:val="both"/>
        <w:rPr>
          <w:rFonts w:eastAsia="Times New Roman" w:cs="Times New Roman"/>
          <w:szCs w:val="24"/>
          <w:lang/>
        </w:rPr>
      </w:pPr>
      <w:r w:rsidRPr="00A419D9">
        <w:rPr>
          <w:rFonts w:eastAsia="Times New Roman" w:cs="Times New Roman"/>
          <w:szCs w:val="24"/>
          <w:lang/>
        </w:rPr>
        <w:t>Engaged with the public to disseminate knowledge and advocate for national development:</w:t>
      </w:r>
    </w:p>
    <w:p w14:paraId="7143034B" w14:textId="0459D8D4" w:rsidR="00FF5DE2" w:rsidRPr="00A419D9" w:rsidRDefault="00FF5DE2" w:rsidP="00FF5DE2">
      <w:pPr>
        <w:numPr>
          <w:ilvl w:val="0"/>
          <w:numId w:val="20"/>
        </w:numPr>
        <w:spacing w:before="100" w:beforeAutospacing="1" w:after="100" w:afterAutospacing="1" w:line="240" w:lineRule="auto"/>
        <w:jc w:val="both"/>
        <w:rPr>
          <w:rFonts w:eastAsia="Times New Roman" w:cs="Times New Roman"/>
          <w:szCs w:val="24"/>
          <w:lang/>
        </w:rPr>
      </w:pPr>
      <w:r w:rsidRPr="00A419D9">
        <w:rPr>
          <w:rFonts w:eastAsia="Times New Roman" w:cs="Times New Roman"/>
          <w:b/>
          <w:bCs/>
          <w:szCs w:val="24"/>
          <w:lang/>
        </w:rPr>
        <w:t>Media Presence:</w:t>
      </w:r>
      <w:r w:rsidRPr="00A419D9">
        <w:rPr>
          <w:rFonts w:eastAsia="Times New Roman" w:cs="Times New Roman"/>
          <w:szCs w:val="24"/>
          <w:lang/>
        </w:rPr>
        <w:t xml:space="preserve"> Regular guest on </w:t>
      </w:r>
      <w:r w:rsidRPr="00A419D9">
        <w:rPr>
          <w:rFonts w:eastAsia="Times New Roman" w:cs="Times New Roman"/>
          <w:b/>
          <w:bCs/>
          <w:szCs w:val="24"/>
          <w:lang/>
        </w:rPr>
        <w:t>Unity FM and Unity TV Jos</w:t>
      </w:r>
      <w:r w:rsidRPr="00A419D9">
        <w:rPr>
          <w:rFonts w:eastAsia="Times New Roman" w:cs="Times New Roman"/>
          <w:szCs w:val="24"/>
          <w:lang/>
        </w:rPr>
        <w:t xml:space="preserve">, participating in the "Unity Train" </w:t>
      </w:r>
      <w:r w:rsidR="005249D6" w:rsidRPr="00A419D9">
        <w:rPr>
          <w:rFonts w:eastAsia="Times New Roman" w:cs="Times New Roman"/>
          <w:szCs w:val="24"/>
          <w:lang/>
        </w:rPr>
        <w:t>programme</w:t>
      </w:r>
      <w:r w:rsidRPr="00A419D9">
        <w:rPr>
          <w:rFonts w:eastAsia="Times New Roman" w:cs="Times New Roman"/>
          <w:szCs w:val="24"/>
          <w:lang/>
        </w:rPr>
        <w:t xml:space="preserve"> five days a week since 2023</w:t>
      </w:r>
      <w:r w:rsidR="005249D6" w:rsidRPr="00A419D9">
        <w:rPr>
          <w:rFonts w:eastAsia="Times New Roman" w:cs="Times New Roman"/>
          <w:szCs w:val="24"/>
          <w:lang/>
        </w:rPr>
        <w:t xml:space="preserve"> but I later reduced it to 3 times a week</w:t>
      </w:r>
      <w:r w:rsidRPr="00A419D9">
        <w:rPr>
          <w:rFonts w:eastAsia="Times New Roman" w:cs="Times New Roman"/>
          <w:szCs w:val="24"/>
          <w:lang/>
        </w:rPr>
        <w:t>.</w:t>
      </w:r>
    </w:p>
    <w:p w14:paraId="32E23C2C" w14:textId="77777777" w:rsidR="00FF5DE2" w:rsidRPr="00A419D9" w:rsidRDefault="00FF5DE2" w:rsidP="00FF5DE2">
      <w:pPr>
        <w:numPr>
          <w:ilvl w:val="0"/>
          <w:numId w:val="20"/>
        </w:numPr>
        <w:spacing w:before="100" w:beforeAutospacing="1" w:after="100" w:afterAutospacing="1" w:line="240" w:lineRule="auto"/>
        <w:jc w:val="both"/>
        <w:rPr>
          <w:rFonts w:eastAsia="Times New Roman" w:cs="Times New Roman"/>
          <w:szCs w:val="24"/>
          <w:lang/>
        </w:rPr>
      </w:pPr>
      <w:r w:rsidRPr="00A419D9">
        <w:rPr>
          <w:rFonts w:eastAsia="Times New Roman" w:cs="Times New Roman"/>
          <w:b/>
          <w:bCs/>
          <w:szCs w:val="24"/>
          <w:lang/>
        </w:rPr>
        <w:t>Digital Education:</w:t>
      </w:r>
      <w:r w:rsidRPr="00A419D9">
        <w:rPr>
          <w:rFonts w:eastAsia="Times New Roman" w:cs="Times New Roman"/>
          <w:szCs w:val="24"/>
          <w:lang/>
        </w:rPr>
        <w:t xml:space="preserve"> Maintain a YouTube channel with over 50 educational videos and provide educational write-ups through personal website to facilitate broader access to scientific knowledge.</w:t>
      </w:r>
    </w:p>
    <w:p w14:paraId="2C2B3B6D" w14:textId="77777777" w:rsidR="00FF5DE2" w:rsidRPr="00A419D9" w:rsidRDefault="00FF5DE2" w:rsidP="00FF5DE2">
      <w:pPr>
        <w:numPr>
          <w:ilvl w:val="0"/>
          <w:numId w:val="17"/>
        </w:numPr>
        <w:spacing w:before="100" w:beforeAutospacing="1" w:after="100" w:afterAutospacing="1" w:line="240" w:lineRule="auto"/>
        <w:contextualSpacing/>
        <w:jc w:val="both"/>
        <w:rPr>
          <w:rFonts w:eastAsia="Times New Roman" w:cs="Times New Roman"/>
          <w:szCs w:val="24"/>
        </w:rPr>
      </w:pPr>
      <w:r w:rsidRPr="00A419D9">
        <w:rPr>
          <w:rFonts w:eastAsia="Times New Roman" w:cs="Times New Roman"/>
          <w:b/>
          <w:bCs/>
          <w:szCs w:val="24"/>
          <w:lang/>
        </w:rPr>
        <w:t>National Advocacy:</w:t>
      </w:r>
      <w:r w:rsidRPr="00A419D9">
        <w:rPr>
          <w:rFonts w:eastAsia="Times New Roman" w:cs="Times New Roman"/>
          <w:szCs w:val="24"/>
          <w:lang/>
        </w:rPr>
        <w:t xml:space="preserve"> Served as the Leader and Head of Mobilization and Registration for the </w:t>
      </w:r>
      <w:r w:rsidRPr="00A419D9">
        <w:rPr>
          <w:rFonts w:eastAsia="Times New Roman" w:cs="Times New Roman"/>
          <w:b/>
          <w:bCs/>
          <w:szCs w:val="24"/>
          <w:lang/>
        </w:rPr>
        <w:t>National Consensus Movement of Nigeria</w:t>
      </w:r>
      <w:r w:rsidRPr="00A419D9">
        <w:rPr>
          <w:rFonts w:eastAsia="Times New Roman" w:cs="Times New Roman"/>
          <w:szCs w:val="24"/>
          <w:lang/>
        </w:rPr>
        <w:t>.</w:t>
      </w:r>
    </w:p>
    <w:p w14:paraId="11939D77" w14:textId="22CFB5B0" w:rsidR="00FF5DE2" w:rsidRPr="00A419D9" w:rsidRDefault="00FF5DE2" w:rsidP="00FF5DE2">
      <w:pPr>
        <w:spacing w:before="100" w:beforeAutospacing="1" w:after="100" w:afterAutospacing="1" w:line="240" w:lineRule="auto"/>
        <w:jc w:val="both"/>
        <w:rPr>
          <w:rFonts w:eastAsia="Times New Roman" w:cs="Times New Roman"/>
          <w:szCs w:val="24"/>
        </w:rPr>
      </w:pPr>
      <w:r w:rsidRPr="00A419D9">
        <w:rPr>
          <w:rFonts w:eastAsia="Times New Roman" w:cs="Times New Roman"/>
          <w:szCs w:val="24"/>
        </w:rPr>
        <w:lastRenderedPageBreak/>
        <w:t xml:space="preserve">Having elucidated my involvement in teaching, research and community service, let me proceed to the main discussion for this inaugural lecture titled </w:t>
      </w:r>
      <w:r w:rsidR="00B31FCB" w:rsidRPr="00A419D9">
        <w:rPr>
          <w:rFonts w:eastAsia="Times New Roman" w:cs="Times New Roman"/>
          <w:b/>
          <w:bCs/>
          <w:szCs w:val="24"/>
        </w:rPr>
        <w:t>From East to West, North to South: Confronting the “Reluctant Killer” Through One Health, Science, and Faith</w:t>
      </w:r>
      <w:r w:rsidRPr="00A419D9">
        <w:rPr>
          <w:rFonts w:eastAsia="Times New Roman" w:cs="Times New Roman"/>
          <w:b/>
          <w:bCs/>
          <w:szCs w:val="24"/>
        </w:rPr>
        <w:t>.</w:t>
      </w:r>
    </w:p>
    <w:p w14:paraId="5CCEC34A" w14:textId="3EBAEF1C" w:rsidR="00287471" w:rsidRPr="00A419D9" w:rsidRDefault="00FF5DE2" w:rsidP="007A1919">
      <w:pPr>
        <w:jc w:val="both"/>
        <w:rPr>
          <w:rFonts w:eastAsia="Times New Roman" w:cs="Times New Roman"/>
          <w:szCs w:val="24"/>
        </w:rPr>
      </w:pPr>
      <w:r w:rsidRPr="00A419D9">
        <w:rPr>
          <w:rFonts w:eastAsia="Times New Roman" w:cs="Times New Roman"/>
          <w:szCs w:val="24"/>
        </w:rPr>
        <w:t xml:space="preserve">"The journey of a thousand miles begins with a single step," and today, I invite you to take that step with me into the complex world of a zoonotic disease (disease transmitted from animals to humans) that knows no borders. This pervasive bacterial infection, caused by gram-negative coccobacilli of the genus </w:t>
      </w:r>
      <w:r w:rsidRPr="00A419D9">
        <w:rPr>
          <w:rFonts w:eastAsia="Times New Roman" w:cs="Times New Roman"/>
          <w:i/>
          <w:szCs w:val="24"/>
        </w:rPr>
        <w:t>Brucella</w:t>
      </w:r>
      <w:r w:rsidRPr="00A419D9">
        <w:rPr>
          <w:rFonts w:eastAsia="Times New Roman" w:cs="Times New Roman"/>
          <w:szCs w:val="24"/>
        </w:rPr>
        <w:t>, continues to inflict serious public health, veterinary, and socioeconomic burdens across the globe, particularly in developing regions where it remains endemic</w:t>
      </w:r>
      <w:r w:rsidR="008B74CC">
        <w:t xml:space="preserve"> </w:t>
      </w:r>
      <w:r w:rsidR="008B74CC">
        <w:fldChar w:fldCharType="begin" w:fldLock="1"/>
      </w:r>
      <w:r w:rsidR="00F61EEC">
        <w:instrText>ADDIN CSL_CITATION {"citationItems":[{"id":"ITEM-1","itemData":{"abstract":"Brucellosis has been in South East Asia for many generations affecting both man and animals and responsible for massive economic losses. The threat to the economy and to public health from this zoonotic disease is so great to ignore. Over the years there have been many attempts to control and possibly eradicate this infection but these efforts have not fully yielded the desired results due to many factors mentioned in this paper. Eradication, though expensive, actually saves a lot of economic resources when properly implemented. In this review, the past and current situation of brucellosis in South East Asia is explored with particular reference to Malaysia and challenges to the full eradication of the infection are elucidated.","author":[{"dropping-particle":"","family":"Bamaiyi","given":"P. H.","non-dropping-particle":"","parse-names":false,"suffix":""},{"dropping-particle":"","family":"Hassan","given":"L.","non-dropping-particle":"","parse-names":false,"suffix":""},{"dropping-particle":"","family":"Khairani-Bejo","given":"S.","non-dropping-particle":"","parse-names":false,"suffix":""},{"dropping-particle":"","family":"Zainal","given":"M. A.","non-dropping-particle":"","parse-names":false,"suffix":""}],"container-title":"Malaysian Journal of Veterinary Research","id":"ITEM-1","issue":"1","issued":{"date-parts":[["2014"]]},"page":"71-82","title":"Updates on brucellosis in Malaysia and southeast Asia","type":"article-journal","volume":"5"},"uris":["http://www.mendeley.com/documents/?uuid=c2025963-e6eb-436b-8cc8-d069b941130e"]},{"id":"ITEM-2","itemData":{"DOI":"10.14202/IJOH.2016.29-34","abstract":"Brucellosis is the most common worldwide zoonosis with 500,000 new cases every year in humans and infections in millions of animals. This infection is mainly acquired by humans through consumption of unpasteurized milk and milk products from infected animals. Exposure can also occur occupationally in those who work closely with animals through contact with aborted fetuses and reproductive secretions. Animals acquire the infection from other infected animals through direct contact and vertical transmission. This infection is prevalent in all continents of the world except Antarctica, but its impact is more felt in developing countries where it is endemic in animals and humans. In certain developed countries where the disease was eradicated, there seem to be a re-emergence of the disease as the disease appears to claim more territory. The risk factors of the disease may vary from country to country and region to region, but most risk factors are similar. Consumption of unpasteurized milk and milk products plays a very important role in the transmission of this infection from animals to humans, in addition to direct contact with infected animals and their secretions. The best way to control this ubiquitous infection is through the One Health approach which involves human health, animal health, and environmental health. This paper reviews the prevalence of brucellosis in some countries in various continents of the world and highlights the risk factors responsible for the persistence of this infection in animals and humans with a view to proffering solution to this age-old zoonosis that has defied eradication for many generations in many parts of the world.","author":[{"dropping-particle":"","family":"Bamaiyi","given":"P H","non-dropping-particle":"","parse-names":false,"suffix":""}],"container-title":"International Journal of One Health","id":"ITEM-2","issued":{"date-parts":[["2016"]]},"page":"29-34","title":"Prevalence and risk factors of brucellosis in man and domestic animals : A review","type":"article-journal","volume":"2"},"uris":["http://www.mendeley.com/documents/?uuid=98cb2b60-13f2-4909-b3f3-36099df0cd37"]}],"mendeley":{"formattedCitation":"(P. H. Bamaiyi et al., 2014; P H Bamaiyi, 2016)","manualFormatting":"(Bamaiyi et al., 2014; Bamaiyi, 2016)","plainTextFormattedCitation":"(P. H. Bamaiyi et al., 2014; P H Bamaiyi, 2016)","previouslyFormattedCitation":"(Bamaiyi 2016; Bamaiyi et al. 2014)"},"properties":{"noteIndex":0},"schema":"https://github.com/citation-style-language/schema/raw/master/csl-citation.json"}</w:instrText>
      </w:r>
      <w:r w:rsidR="008B74CC">
        <w:fldChar w:fldCharType="separate"/>
      </w:r>
      <w:r w:rsidR="008B74CC" w:rsidRPr="008B74CC">
        <w:rPr>
          <w:noProof/>
        </w:rPr>
        <w:t>(Bamaiyi et al., 2014; Bamaiyi, 2016)</w:t>
      </w:r>
      <w:r w:rsidR="008B74CC">
        <w:fldChar w:fldCharType="end"/>
      </w:r>
      <w:r w:rsidRPr="00A419D9">
        <w:rPr>
          <w:rFonts w:eastAsia="Times New Roman" w:cs="Times New Roman"/>
          <w:szCs w:val="24"/>
        </w:rPr>
        <w:t>. With an estimated 2.1 million human cases recorded annually worldwide</w:t>
      </w:r>
      <w:r w:rsidR="008B74CC">
        <w:t xml:space="preserve"> </w:t>
      </w:r>
      <w:r w:rsidR="008B74CC">
        <w:fldChar w:fldCharType="begin" w:fldLock="1"/>
      </w:r>
      <w:r w:rsidR="00F61EEC">
        <w:instrText>ADDIN CSL_CITATION {"citationItems":[{"id":"ITEM-1","itemData":{"DOI":"10.3201/eid2909.230052","ISSN":"1080-6059 (Electronic)","PMID":"37610167","abstract":"Brucellosis is a major public health concern worldwide, especially for persons  living in resource-limited settings. Historically, an evidence-based estimate of the global annual incidence of human cases has been elusive. We used international public health data to fill this information gap through application of risk metrics to worldwide and regional at-risk populations. We performed estimations using 3 statistical models (weighted average interpolation, bootstrap resampling, and Bayesian inference) and considered missing information. An evidence-based conservative estimate of the annual global incidence is 2.1 million, significantly higher than was previously assumed. Our models indicate Africa and Asia sustain most of the global risk and cases, although areas within the Americas and Europe remain of concern. This study reveals that disease risk and incidence are higher than previously suggested and lie mainly within resource-limited settings. Clarification of both misdiagnosis and underdiagnosis is required because those factors will amplify case estimates.","author":[{"dropping-particle":"","family":"Laine","given":"Christopher G","non-dropping-particle":"","parse-names":false,"suffix":""},{"dropping-particle":"","family":"Johnson","given":"Valen E","non-dropping-particle":"","parse-names":false,"suffix":""},{"dropping-particle":"","family":"Scott","given":"H Morgan","non-dropping-particle":"","parse-names":false,"suffix":""},{"dropping-particle":"","family":"Arenas-Gamboa","given":"Angela M","non-dropping-particle":"","parse-names":false,"suffix":""}],"container-title":"Emerging infectious diseases","id":"ITEM-1","issue":"9","issued":{"date-parts":[["2023","9"]]},"language":"eng","page":"1789-1797","publisher-place":"United States","title":"Global Estimate of Human Brucellosis Incidence.","type":"article-journal","volume":"29"},"uris":["http://www.mendeley.com/documents/?uuid=6bef4b74-c830-4726-a546-5a44cc6357a2"]}],"mendeley":{"formattedCitation":"(Laine et al., 2023)","plainTextFormattedCitation":"(Laine et al., 2023)","previouslyFormattedCitation":"(Laine et al. 2023)"},"properties":{"noteIndex":0},"schema":"https://github.com/citation-style-language/schema/raw/master/csl-citation.json"}</w:instrText>
      </w:r>
      <w:r w:rsidR="008B74CC">
        <w:fldChar w:fldCharType="separate"/>
      </w:r>
      <w:r w:rsidR="00F61EEC" w:rsidRPr="00F61EEC">
        <w:rPr>
          <w:noProof/>
        </w:rPr>
        <w:t>(Laine et al., 2023)</w:t>
      </w:r>
      <w:r w:rsidR="008B74CC">
        <w:fldChar w:fldCharType="end"/>
      </w:r>
      <w:r w:rsidRPr="00A419D9">
        <w:rPr>
          <w:rFonts w:eastAsia="Times New Roman" w:cs="Times New Roman"/>
          <w:szCs w:val="24"/>
        </w:rPr>
        <w:t>, the disease exerts a devastating toll on the livestock sector, particularly among small-scale farmers who bear the brunt of these financial losses</w:t>
      </w:r>
      <w:r w:rsidR="008B74CC">
        <w:t xml:space="preserve"> </w:t>
      </w:r>
      <w:r w:rsidR="008B74CC">
        <w:fldChar w:fldCharType="begin" w:fldLock="1"/>
      </w:r>
      <w:r w:rsidR="00F61EEC">
        <w:instrText>ADDIN CSL_CITATION {"citationItems":[{"id":"ITEM-1","itemData":{"abstract":"Brucellosis is known to cause economic losses to livestock farmers around the world. The amount of direct economic loss suffered by farmers has not been reported in Malaysia. This study reports the cost benefit analysis of goat farming and the economic impact attributable to brucellosis in goat farms in four states of Malaysia. Data about production indices and management was collected from farms through interviewer-administered structured questionnaires. The cost-benefit analysis of goat farming in Malaysia shows that it is a profitable business with 42 farms yielding about RM 2 million (USD 645,161.29) a month. Comparing fifteen farms from the four states when they had no brucellosis infection and after they were infected with brucellosis using the culling of the goats and farm value as criteria the fifteen farms had a financial loss of at least RM 156,212.50 (USD 50,391.13) which was found to be significant (P&lt;0.05) at 95% confidence level using Wilcoxon signed rank test with IBM SPSS version 20. There was no significant difference in the economic impact on the farms between the various states at 95% confidence level using Kruskal-Wallis test with IBM SPSS version 20. Based on reported seroprevalence rate of 2.9% using complement fixation test it was estimated that annually the economic impact due to caprine brucellosis was RM7,974263.8 (USD 2,572343.1). This study highlights the colossal waste to the economy due to caprine brucellosis and underscores the urgent need to take more drastic measures to eradicate brucellosis in Malaysia through a combination of test and slaughter policy with vaccination of goats and a total ban on importation of live goats into Malaysia from any endemic country.","author":[{"dropping-particle":"","family":"Bamaiyi","given":"P.H.","non-dropping-particle":"","parse-names":false,"suffix":""},{"dropping-particle":"","family":"Khairani-Bejo","given":"S","non-dropping-particle":"","parse-names":false,"suffix":""},{"dropping-particle":"","family":"Zainal Abidin","given":"M","non-dropping-particle":"","parse-names":false,"suffix":""}],"container-title":"Research Opinions in Animal &amp; Veterinary Sciences","id":"ITEM-1","issue":"2","issued":{"date-parts":[["2015"]]},"page":"57-64","title":"The economic impact attributable to brucellosis among goat farms in Peninsula Malaysia and cost benefit analysis","type":"article-journal","volume":"5"},"uris":["http://www.mendeley.com/documents/?uuid=7c5bb7c4-4dec-4bb8-a627-45cebe1fa520"]}],"mendeley":{"formattedCitation":"(P.H. Bamaiyi, Khairani-Bejo, et al., 2015)","manualFormatting":"(Bamaiyi et al., 2015)","plainTextFormattedCitation":"(P.H. Bamaiyi, Khairani-Bejo, et al., 2015)","previouslyFormattedCitation":"(Bamaiyi, Khairani-Bejo, and Zainal Abidin 2015)"},"properties":{"noteIndex":0},"schema":"https://github.com/citation-style-language/schema/raw/master/csl-citation.json"}</w:instrText>
      </w:r>
      <w:r w:rsidR="008B74CC">
        <w:fldChar w:fldCharType="separate"/>
      </w:r>
      <w:r w:rsidR="008B74CC" w:rsidRPr="008B74CC">
        <w:rPr>
          <w:noProof/>
        </w:rPr>
        <w:t>(Bamaiyi</w:t>
      </w:r>
      <w:r w:rsidR="008B74CC">
        <w:rPr>
          <w:noProof/>
        </w:rPr>
        <w:t xml:space="preserve"> </w:t>
      </w:r>
      <w:r w:rsidR="008B74CC" w:rsidRPr="008B74CC">
        <w:rPr>
          <w:noProof/>
        </w:rPr>
        <w:t>et al., 2015)</w:t>
      </w:r>
      <w:r w:rsidR="008B74CC">
        <w:fldChar w:fldCharType="end"/>
      </w:r>
      <w:r w:rsidRPr="00A419D9">
        <w:rPr>
          <w:rFonts w:eastAsia="Times New Roman" w:cs="Times New Roman"/>
          <w:szCs w:val="24"/>
        </w:rPr>
        <w:t>. These economic repercussions are profound, with agricultural losses estimated at $427 million per year for sub-Saharan Africa alone, driven by high rates of abortion, stillbirth, infertility, and reduced milk yields in infected herds</w:t>
      </w:r>
      <w:r w:rsidR="004A5221">
        <w:t xml:space="preserve"> </w:t>
      </w:r>
      <w:r w:rsidR="004A5221">
        <w:fldChar w:fldCharType="begin" w:fldLock="1"/>
      </w:r>
      <w:r w:rsidR="00F61EEC">
        <w:instrText>ADDIN CSL_CITATION {"citationItems":[{"id":"ITEM-1","itemData":{"DOI":"10.3389/fmed.2025.1629008","ISSN":"2296858X","abstract":"Brucellosis remains one of the most impactful zoonotic diseases worldwide, posing major socioeconomic and public health challenges, particularly in low- and middle-income countries. This review presents recent progress in understanding the pathogenesis of Brucella species, emphasizing the role of key adhesins—SP29, SP41, BigA, BigB, BamA, BmaB, BmaC, Bp26, BtaF, and BtaE—in host-pathogen interactions that drive adhesion, invasion, and immune evasion. We also critically assess current diagnostic approaches, including conventional culture techniques, serological assays, and emerging molecular platforms, which offer improved sensitivity and specificity. Current treatment regimens involve extended antibiotic combinations—typically doxycycline with rifampin or streptomycin—and may include surgical intervention in complicated cases. Additionally, the integration of nanotechnology-based drug delivery and traditional Chinese medicine offers promising adjunctive therapies. Although several animal vaccines exist, no approved vaccine is currently available for human use. Novel vaccine platforms, including live vectors, DNA subunits, and nanoparticle-based formulations, are under development. Finally, we address the disease's broad socioeconomic impact—ranging from livestock losses to healthcare burdens—and highlight ongoing challenges, such as diagnostic limitations, antimicrobial resistance, underreporting, and barriers to vaccine development. A One Health approach, alongside translational research and integrated surveillance, is vital to advancing prevention and control strategies for this neglected zoonosis.","author":[{"dropping-particle":"","family":"Almuzaini","given":"Abdulaziz M.","non-dropping-particle":"","parse-names":false,"suffix":""},{"dropping-particle":"","family":"Elbehiry","given":"Ayman","non-dropping-particle":"","parse-names":false,"suffix":""}],"container-title":"Frontiers in Medicine","id":"ITEM-1","issue":"October","issued":{"date-parts":[["2025"]]},"page":"1-21","title":"Unraveling brucellosis: advances in pathogenesis, diagnostic strategies, therapeutic innovations, and public health perspectives","type":"article-journal","volume":"12"},"uris":["http://www.mendeley.com/documents/?uuid=8cf90da4-c9bd-4168-9a0d-c6699fcc2c20"]}],"mendeley":{"formattedCitation":"(Almuzaini &amp; Elbehiry, 2025)","plainTextFormattedCitation":"(Almuzaini &amp; Elbehiry, 2025)","previouslyFormattedCitation":"(Almuzaini and Elbehiry 2025)"},"properties":{"noteIndex":0},"schema":"https://github.com/citation-style-language/schema/raw/master/csl-citation.json"}</w:instrText>
      </w:r>
      <w:r w:rsidR="004A5221">
        <w:fldChar w:fldCharType="separate"/>
      </w:r>
      <w:r w:rsidR="00F61EEC" w:rsidRPr="00F61EEC">
        <w:rPr>
          <w:noProof/>
        </w:rPr>
        <w:t>(Almuzaini &amp; Elbehiry, 2025)</w:t>
      </w:r>
      <w:r w:rsidR="004A5221">
        <w:fldChar w:fldCharType="end"/>
      </w:r>
      <w:r w:rsidRPr="00A419D9">
        <w:rPr>
          <w:rFonts w:eastAsia="Times New Roman" w:cs="Times New Roman"/>
          <w:szCs w:val="24"/>
        </w:rPr>
        <w:t xml:space="preserve">. </w:t>
      </w:r>
    </w:p>
    <w:p w14:paraId="038C2194" w14:textId="2632F834" w:rsidR="00287471" w:rsidRPr="00A419D9" w:rsidRDefault="00FF5DE2" w:rsidP="007A1919">
      <w:pPr>
        <w:jc w:val="both"/>
        <w:rPr>
          <w:rFonts w:eastAsia="Times New Roman" w:cs="Times New Roman"/>
          <w:szCs w:val="24"/>
        </w:rPr>
      </w:pPr>
      <w:r w:rsidRPr="00A419D9">
        <w:rPr>
          <w:rFonts w:eastAsia="Times New Roman" w:cs="Times New Roman"/>
          <w:szCs w:val="24"/>
        </w:rPr>
        <w:t>Beyond these quantifiable agricultural losses, the disease places a significant strain on human healthcare systems and limits the economic potential of individuals, communities, and nations where such development is especially important to diminish the prevalence of poverty</w:t>
      </w:r>
      <w:r w:rsidR="004A5221">
        <w:t xml:space="preserve"> </w:t>
      </w:r>
      <w:r w:rsidR="004A5221">
        <w:fldChar w:fldCharType="begin" w:fldLock="1"/>
      </w:r>
      <w:r w:rsidR="00F61EEC">
        <w:instrText>ADDIN CSL_CITATION {"citationItems":[{"id":"ITEM-1","itemData":{"ISBN":"2017460613","author":[{"dropping-particle":"","family":"Bamaiyi","given":"P.H.","non-dropping-particle":"","parse-names":false,"suffix":""},{"dropping-particle":"","family":"Hassan","given":"L.","non-dropping-particle":"","parse-names":false,"suffix":""},{"dropping-particle":"","family":"Khairani-Bejo","given":"S.","non-dropping-particle":"","parse-names":false,"suffix":""},{"dropping-particle":"","family":"ZainalAbidin","given":"M.","non-dropping-particle":"","parse-names":false,"suffix":""},{"dropping-particle":"","family":"Adzhar","given":"A.","non-dropping-particle":"","parse-names":false,"suffix":""},{"dropping-particle":"","family":"Mokhtar","given":"N.","non-dropping-particle":"","parse-names":false,"suffix":""},{"dropping-particle":"","family":"Ramlan","given":"M.","non-dropping-particle":"","parse-names":false,"suffix":""},{"dropping-particle":"","family":"Chandrawathani","given":"P.","non-dropping-particle":"","parse-names":false,"suffix":""},{"dropping-particle":"","family":"Hamidah","given":"N.","non-dropping-particle":"","parse-names":false,"suffix":""},{"dropping-particle":"","family":"Abdullah","given":"N.","non-dropping-particle":"","parse-names":false,"suffix":""},{"dropping-particle":"","family":"Husna Maizura","given":"A.M.","non-dropping-particle":"","parse-names":false,"suffix":""},{"dropping-particle":"","family":"Khebir","given":"B.V.","non-dropping-particle":"","parse-names":false,"suffix":""}],"container-title":"Sains Malaysiana","id":"ITEM-1","issue":"6","issued":{"date-parts":[["2017"]]},"page":"933-943","title":"Seroprevalence of Brucellosis among Farmers and Veterinary Technical Staff in Peninsular Malaysia","type":"article-journal","volume":"46"},"uris":["http://www.mendeley.com/documents/?uuid=8ef15c40-bfa7-475f-a81c-aaffb6853dfc"]},{"id":"ITEM-2","itemData":{"DOI":"10.14202/IJOH.2016.29-34","abstract":"Brucellosis is the most common worldwide zoonosis with 500,000 new cases every year in humans and infections in millions of animals. This infection is mainly acquired by humans through consumption of unpasteurized milk and milk products from infected animals. Exposure can also occur occupationally in those who work closely with animals through contact with aborted fetuses and reproductive secretions. Animals acquire the infection from other infected animals through direct contact and vertical transmission. This infection is prevalent in all continents of the world except Antarctica, but its impact is more felt in developing countries where it is endemic in animals and humans. In certain developed countries where the disease was eradicated, there seem to be a re-emergence of the disease as the disease appears to claim more territory. The risk factors of the disease may vary from country to country and region to region, but most risk factors are similar. Consumption of unpasteurized milk and milk products plays a very important role in the transmission of this infection from animals to humans, in addition to direct contact with infected animals and their secretions. The best way to control this ubiquitous infection is through the One Health approach which involves human health, animal health, and environmental health. This paper reviews the prevalence of brucellosis in some countries in various continents of the world and highlights the risk factors responsible for the persistence of this infection in animals and humans with a view to proffering solution to this age-old zoonosis that has defied eradication for many generations in many parts of the world.","author":[{"dropping-particle":"","family":"Bamaiyi","given":"P H","non-dropping-particle":"","parse-names":false,"suffix":""}],"container-title":"International Journal of One Health","id":"ITEM-2","issued":{"date-parts":[["2016"]]},"page":"29-34","title":"Prevalence and risk factors of brucellosis in man and domestic animals : A review","type":"article-journal","volume":"2"},"uris":["http://www.mendeley.com/documents/?uuid=98cb2b60-13f2-4909-b3f3-36099df0cd37"]}],"mendeley":{"formattedCitation":"(P.H. Bamaiyi et al., 2017; P H Bamaiyi, 2016)","manualFormatting":"(Bamaiyi et al., 2017; Bamaiyi, 2016)","plainTextFormattedCitation":"(P.H. Bamaiyi et al., 2017; P H Bamaiyi, 2016)","previouslyFormattedCitation":"(Bamaiyi 2016; Bamaiyi et al. 2017)"},"properties":{"noteIndex":0},"schema":"https://github.com/citation-style-language/schema/raw/master/csl-citation.json"}</w:instrText>
      </w:r>
      <w:r w:rsidR="004A5221">
        <w:fldChar w:fldCharType="separate"/>
      </w:r>
      <w:r w:rsidR="004A5221" w:rsidRPr="004A5221">
        <w:rPr>
          <w:noProof/>
        </w:rPr>
        <w:t>(Bamaiyi et al., 2017;</w:t>
      </w:r>
      <w:r w:rsidR="004A5221">
        <w:rPr>
          <w:noProof/>
        </w:rPr>
        <w:t xml:space="preserve"> </w:t>
      </w:r>
      <w:r w:rsidR="004A5221" w:rsidRPr="004A5221">
        <w:rPr>
          <w:noProof/>
        </w:rPr>
        <w:t>Bamaiyi, 2016)</w:t>
      </w:r>
      <w:r w:rsidR="004A5221">
        <w:fldChar w:fldCharType="end"/>
      </w:r>
      <w:r w:rsidRPr="00A419D9">
        <w:rPr>
          <w:rFonts w:eastAsia="Times New Roman" w:cs="Times New Roman"/>
          <w:szCs w:val="24"/>
        </w:rPr>
        <w:t>. The implementation of public policy focused on mitigating the socioeconomic effects of brucellosis in human and animal populations is desperately needed, requiring an interdisciplinary and collaborative, or One Health, approach that consists of public education, the development of an infrastructure for disease surveillance and reporting in both veterinary and medical fields, and campaigns for control in livestock and wildlife species</w:t>
      </w:r>
      <w:r w:rsidR="00682BD3">
        <w:t xml:space="preserve"> </w:t>
      </w:r>
      <w:r w:rsidR="00682BD3">
        <w:fldChar w:fldCharType="begin" w:fldLock="1"/>
      </w:r>
      <w:r w:rsidR="00F61EEC">
        <w:instrText>ADDIN CSL_CITATION {"citationItems":[{"id":"ITEM-1","itemData":{"DOI":"10.14202/IJOH.2016.29-34","abstract":"Brucellosis is the most common worldwide zoonosis with 500,000 new cases every year in humans and infections in millions of animals. This infection is mainly acquired by humans through consumption of unpasteurized milk and milk products from infected animals. Exposure can also occur occupationally in those who work closely with animals through contact with aborted fetuses and reproductive secretions. Animals acquire the infection from other infected animals through direct contact and vertical transmission. This infection is prevalent in all continents of the world except Antarctica, but its impact is more felt in developing countries where it is endemic in animals and humans. In certain developed countries where the disease was eradicated, there seem to be a re-emergence of the disease as the disease appears to claim more territory. The risk factors of the disease may vary from country to country and region to region, but most risk factors are similar. Consumption of unpasteurized milk and milk products plays a very important role in the transmission of this infection from animals to humans, in addition to direct contact with infected animals and their secretions. The best way to control this ubiquitous infection is through the One Health approach which involves human health, animal health, and environmental health. This paper reviews the prevalence of brucellosis in some countries in various continents of the world and highlights the risk factors responsible for the persistence of this infection in animals and humans with a view to proffering solution to this age-old zoonosis that has defied eradication for many generations in many parts of the world.","author":[{"dropping-particle":"","family":"Bamaiyi","given":"P H","non-dropping-particle":"","parse-names":false,"suffix":""}],"container-title":"International Journal of One Health","id":"ITEM-1","issued":{"date-parts":[["2016"]]},"page":"29-34","title":"Prevalence and risk factors of brucellosis in man and domestic animals : A review","type":"article-journal","volume":"2"},"uris":["http://www.mendeley.com/documents/?uuid=98cb2b60-13f2-4909-b3f3-36099df0cd37"]}],"mendeley":{"formattedCitation":"(P H Bamaiyi, 2016)","manualFormatting":"(Bamaiyi, 2016)","plainTextFormattedCitation":"(P H Bamaiyi, 2016)","previouslyFormattedCitation":"(Bamaiyi 2016)"},"properties":{"noteIndex":0},"schema":"https://github.com/citation-style-language/schema/raw/master/csl-citation.json"}</w:instrText>
      </w:r>
      <w:r w:rsidR="00682BD3">
        <w:fldChar w:fldCharType="separate"/>
      </w:r>
      <w:r w:rsidR="00682BD3" w:rsidRPr="00682BD3">
        <w:rPr>
          <w:noProof/>
        </w:rPr>
        <w:t>(Bamaiyi, 2016)</w:t>
      </w:r>
      <w:r w:rsidR="00682BD3">
        <w:fldChar w:fldCharType="end"/>
      </w:r>
      <w:r w:rsidRPr="00A419D9">
        <w:rPr>
          <w:rFonts w:eastAsia="Times New Roman" w:cs="Times New Roman"/>
          <w:szCs w:val="24"/>
        </w:rPr>
        <w:t>. This collaborative framework is essential because the true burden of brucellosis is often obscured by poor medical and veterinary infrastructures, leading to marked under-reporting in endemic areas</w:t>
      </w:r>
      <w:r w:rsidR="00682BD3">
        <w:t xml:space="preserve"> </w:t>
      </w:r>
      <w:r w:rsidR="005F5AF3">
        <w:fldChar w:fldCharType="begin" w:fldLock="1"/>
      </w:r>
      <w:r w:rsidR="00F61EEC">
        <w:instrText>ADDIN CSL_CITATION {"citationItems":[{"id":"ITEM-1","itemData":{"DOI":"10.1016/j.vetmic.2009.06.021","ISBN":"0378-1135","abstract":"Brucellosis, especially caused by Brucella melitensis, remains one of the most common zoonotic diseases worldwide with more than 500,000 human cases reported annually. The bacterial pathogen is classified by the CDC as a category (B) pathogen that has potential for development as a bio-weapon. Brucella spp. are considered as the most common laboratory-acquired pathogens. The geographical distribution of brucellosis is constantly changing with new foci emerging or re-emerging. The disease occurs worldwide in both animals and humans, except in those countries where bovine brucellosis has been eradicated. The worldwide economic losses due to brucellosis are extensive not only in animal production but also in human health. Although a number of successful vaccines are being used for immunization of animals, no satisfactory vaccine against human brucellosis is available. When the incidence of brucellosis is controlled in the animal reservoirs, there is a corresponding and significant decline in the incidence in humans.","author":[{"dropping-particle":"","family":"Seleem","given":"Mohamed N","non-dropping-particle":"","parse-names":false,"suffix":""},{"dropping-particle":"","family":"Boyle","given":"Stephen M","non-dropping-particle":"","parse-names":false,"suffix":""},{"dropping-particle":"","family":"Sriranganathan","given":"Nammalwar","non-dropping-particle":"","parse-names":false,"suffix":""}],"container-title":"Veterinary Microbiology","id":"ITEM-1","issue":"3-4","issued":{"date-parts":[["2010"]]},"note":"doi: DOI: 10.1016/j.vetmic.2009.06.021","page":"392-398","title":"Brucellosis: A re-emerging zoonosis","type":"article-journal","volume":"140"},"uris":["http://www.mendeley.com/documents/?uuid=ea75b9f0-491e-45b0-85c2-719160be4a2c"]}],"mendeley":{"formattedCitation":"(Seleem et al., 2010)","plainTextFormattedCitation":"(Seleem et al., 2010)","previouslyFormattedCitation":"(Seleem, Boyle, and Sriranganathan 2010)"},"properties":{"noteIndex":0},"schema":"https://github.com/citation-style-language/schema/raw/master/csl-citation.json"}</w:instrText>
      </w:r>
      <w:r w:rsidR="005F5AF3">
        <w:fldChar w:fldCharType="separate"/>
      </w:r>
      <w:r w:rsidR="00F61EEC" w:rsidRPr="00F61EEC">
        <w:rPr>
          <w:noProof/>
        </w:rPr>
        <w:t>(Seleem et al., 2010)</w:t>
      </w:r>
      <w:r w:rsidR="005F5AF3">
        <w:fldChar w:fldCharType="end"/>
      </w:r>
      <w:r w:rsidRPr="00A419D9">
        <w:rPr>
          <w:rFonts w:eastAsia="Times New Roman" w:cs="Times New Roman"/>
          <w:szCs w:val="24"/>
        </w:rPr>
        <w:t xml:space="preserve">. </w:t>
      </w:r>
    </w:p>
    <w:p w14:paraId="034FFE37" w14:textId="5216416F" w:rsidR="00FF5DE2" w:rsidRPr="00A419D9" w:rsidRDefault="00FF5DE2" w:rsidP="007A1919">
      <w:pPr>
        <w:jc w:val="both"/>
        <w:rPr>
          <w:rFonts w:cs="Times New Roman"/>
        </w:rPr>
      </w:pPr>
      <w:r w:rsidRPr="00A419D9">
        <w:rPr>
          <w:rFonts w:eastAsia="Times New Roman" w:cs="Times New Roman"/>
          <w:szCs w:val="24"/>
        </w:rPr>
        <w:t>This diagnostic obscurity is further compounded by the disease's ability to masquerade as other febrile illnesses, resulting in a "neglected" status despite its widespread impact on poverty-stricken communities</w:t>
      </w:r>
      <w:r w:rsidR="002F4462">
        <w:t xml:space="preserve"> </w:t>
      </w:r>
      <w:r w:rsidR="002F4462">
        <w:fldChar w:fldCharType="begin" w:fldLock="1"/>
      </w:r>
      <w:r w:rsidR="00F61EEC">
        <w:instrText>ADDIN CSL_CITATION {"citationItems":[{"id":"ITEM-1","itemData":{"DOI":"10.3389/fmed.2025.1629008","ISSN":"2296858X","abstract":"Brucellosis remains one of the most impactful zoonotic diseases worldwide, posing major socioeconomic and public health challenges, particularly in low- and middle-income countries. This review presents recent progress in understanding the pathogenesis of Brucella species, emphasizing the role of key adhesins—SP29, SP41, BigA, BigB, BamA, BmaB, BmaC, Bp26, BtaF, and BtaE—in host-pathogen interactions that drive adhesion, invasion, and immune evasion. We also critically assess current diagnostic approaches, including conventional culture techniques, serological assays, and emerging molecular platforms, which offer improved sensitivity and specificity. Current treatment regimens involve extended antibiotic combinations—typically doxycycline with rifampin or streptomycin—and may include surgical intervention in complicated cases. Additionally, the integration of nanotechnology-based drug delivery and traditional Chinese medicine offers promising adjunctive therapies. Although several animal vaccines exist, no approved vaccine is currently available for human use. Novel vaccine platforms, including live vectors, DNA subunits, and nanoparticle-based formulations, are under development. Finally, we address the disease's broad socioeconomic impact—ranging from livestock losses to healthcare burdens—and highlight ongoing challenges, such as diagnostic limitations, antimicrobial resistance, underreporting, and barriers to vaccine development. A One Health approach, alongside translational research and integrated surveillance, is vital to advancing prevention and control strategies for this neglected zoonosis.","author":[{"dropping-particle":"","family":"Almuzaini","given":"Abdulaziz M.","non-dropping-particle":"","parse-names":false,"suffix":""},{"dropping-particle":"","family":"Elbehiry","given":"Ayman","non-dropping-particle":"","parse-names":false,"suffix":""}],"container-title":"Frontiers in Medicine","id":"ITEM-1","issue":"October","issued":{"date-parts":[["2025"]]},"page":"1-21","title":"Unraveling brucellosis: advances in pathogenesis, diagnostic strategies, therapeutic innovations, and public health perspectives","type":"article-journal","volume":"12"},"uris":["http://www.mendeley.com/documents/?uuid=8cf90da4-c9bd-4168-9a0d-c6699fcc2c20"]},{"id":"ITEM-2","itemData":{"DOI":"10.1016/j.prevetmed.2011.04.007","ISBN":"0167-5877","abstract":"Following the recent discovery of new Brucella strains from different animal species and from the environment, ten Brucella species are nowadays included in the genus Brucella. Although the intracellular trafficking of Brucella is well described, the strategies developed by Brucella to survive and multiply in phagocytic and non-phagocytic cells, particularly to access nutriments during its intracellular journey, are still largely unknown. Metabolism and virulence of Brucella are now considered to be two sides of the same coin. Mechanisms presiding to the colonization of the pregnant uterus in different animal species are not known. Vaccination is the cornerstone of control programs in livestock and although the S19, RB51 (both in cattle) and Rev 1 (in sheep and goats) vaccines have been successfully used worldwide, they have drawbacks and thus the ideal brucellosis vaccine is still very much awaited. There is no vaccine available for pigs and wildlife. Animal brucellosis control strategies differ in the developed and the developing world. Most emphasis is put on eradication and on risk analysis to avoid the re-introduction of Brucella in the developed world. Information related to the prevalence of brucellosis is still scarce in the developing world and control programs are rarely implemented. Since there is no vaccine available for humans, prevention of human brucellosis relies on its control in the animal reservoir. Brucella is also considered to be an agent to be used in bio- and agroterrorism attacks. At the animal/ecosystem/human interface it is critical to reduce opportunities for Brucella to jump host species as already seen in livestock, wildlife and humans. This task is a challenge for the future in terms of veterinary public health, as for wildlife and ecosystem managers and will need a “One Health” approach to be successful.","author":[{"dropping-particle":"","family":"Godfroid","given":"J","non-dropping-particle":"","parse-names":false,"suffix":""},{"dropping-particle":"","family":"Scholz","given":"H C","non-dropping-particle":"","parse-names":false,"suffix":""},{"dropping-particle":"","family":"Barbier","given":"T","non-dropping-particle":"","parse-names":false,"suffix":""},{"dropping-particle":"","family":"Nicolas","given":"C","non-dropping-particle":"","parse-names":false,"suffix":""},{"dropping-particle":"","family":"Wattiau","given":"P","non-dropping-particle":"","parse-names":false,"suffix":""},{"dropping-particle":"","family":"Fretin","given":"D","non-dropping-particle":"","parse-names":false,"suffix":""},{"dropping-particle":"","family":"Whatmore","given":"A M","non-dropping-particle":"","parse-names":false,"suffix":""},{"dropping-particle":"","family":"Cloeckaert","given":"A","non-dropping-particle":"","parse-names":false,"suffix":""},{"dropping-particle":"","family":"Blasco","given":"J M","non-dropping-particle":"","parse-names":false,"suffix":""},{"dropping-particle":"","family":"Moriyon","given":"I","non-dropping-particle":"","parse-names":false,"suffix":""},{"dropping-particle":"","family":"Saegerman","given":"C","non-dropping-particle":"","parse-names":false,"suffix":""},{"dropping-particle":"","family":"Muma","given":"J B","non-dropping-particle":"","parse-names":false,"suffix":""},{"dropping-particle":"","family":"Dahouk","given":"S","non-dropping-particle":"Al","parse-names":false,"suffix":""},{"dropping-particle":"","family":"Neubauer","given":"H","non-dropping-particle":"","parse-names":false,"suffix":""},{"dropping-particle":"","family":"Letesson","given":"J J","non-dropping-particle":"","parse-names":false,"suffix":""}],"container-title":"Preventive Veterinary Medicine","id":"ITEM-2","issue":"2","issued":{"date-parts":[["2011"]]},"page":"118-131","title":"Brucellosis at the animal/ecosystem/human interface at the beginning of the 21st century","type":"article-journal","volume":"102"},"uris":["http://www.mendeley.com/documents/?uuid=71f32f06-a301-49b9-9bbd-b67dd76744be"]}],"mendeley":{"formattedCitation":"(Almuzaini &amp; Elbehiry, 2025; J Godfroid et al., 2011)","plainTextFormattedCitation":"(Almuzaini &amp; Elbehiry, 2025; J Godfroid et al., 2011)","previouslyFormattedCitation":"(Almuzaini and Elbehiry 2025; Godfroid et al. 2011)"},"properties":{"noteIndex":0},"schema":"https://github.com/citation-style-language/schema/raw/master/csl-citation.json"}</w:instrText>
      </w:r>
      <w:r w:rsidR="002F4462">
        <w:fldChar w:fldCharType="separate"/>
      </w:r>
      <w:r w:rsidR="00F61EEC" w:rsidRPr="00F61EEC">
        <w:rPr>
          <w:noProof/>
        </w:rPr>
        <w:t>(Almuzaini &amp; Elbehiry, 2025; J Godfroid et al., 2011)</w:t>
      </w:r>
      <w:r w:rsidR="002F4462">
        <w:fldChar w:fldCharType="end"/>
      </w:r>
      <w:r w:rsidRPr="00A419D9">
        <w:rPr>
          <w:rFonts w:eastAsia="Times New Roman" w:cs="Times New Roman"/>
          <w:szCs w:val="24"/>
        </w:rPr>
        <w:t>. Addressing these challenges requires a holistic, One Health approach involving coordinated efforts across veterinary, medical, environmental, and regulatory sectors to effectively control and mitigate its widespread impact</w:t>
      </w:r>
      <w:r w:rsidR="002F4462">
        <w:t xml:space="preserve"> </w:t>
      </w:r>
      <w:r w:rsidR="002F4462">
        <w:fldChar w:fldCharType="begin" w:fldLock="1"/>
      </w:r>
      <w:r w:rsidR="00F61EEC">
        <w:instrText>ADDIN CSL_CITATION {"citationItems":[{"id":"ITEM-1","itemData":{"DOI":"10.4315/0362-028X.JFP-11-058","ISBN":"6146888133","ISSN":"0362028X","PMID":"22221364","abstract":"The Centers for Disease Control and Prevention (CDC) recently revised their estimates for the annual number of foodborne illnesses; 48 million Americans suffer from domestically acquired foodborne illness associated with 31 identified pathogens and a broad category of unspecified agents. Consequently, economic studies based on the previous estimates are now obsolete. This study was conducted to provide improved and updated estimates of the cost of foodborne illness by adding a replication of the 2011 CDC model to existing cost-of-illness models. The basic cost-of-illness model includes economic estimates for medical costs, productivity losses, and illness-related mortality (based on hedonic value-of-statistical-life studies). The enhanced cost-of-illness model replaces the productivity loss estimates with a more inclusive pain, suffering, and functional disability measure based on monetized quality-adjusted life year estimates. Costs are estimated for each pathogen and a broader class of unknown pathogens. The addition of updated cost data and improvements to methodology enhanced the performance of each existing economic model. Uncertainty in these models was characterized using Monte Carlo simulations in @Risk version 5.5. With this model, the average cost per case of foodborne illness was $1,626 (90% credible interval [CI], $607 to $3,073) for the enhanced cost-of-illness model and $1,068 (90% CI, $683 to $1,646) for the basic model. The resulting aggregated annual cost of illness was $77.7 billion (90% CI, $28.6 to $144.6 billion) and $51.0 billion (90% CI, $31.2 to $76.1 billion) for the enhanced and basic models, respectively.","author":[{"dropping-particle":"","family":"Scharff","given":"Robert L.","non-dropping-particle":"","parse-names":false,"suffix":""}],"container-title":"Journal of Food Protection","id":"ITEM-1","issue":"1","issued":{"date-parts":[["2012"]]},"page":"123-131","title":"Economic Burden from Health Losses Due to Foodborne Illness in the United States","type":"article-journal","volume":"75"},"uris":["http://www.mendeley.com/documents/?uuid=c6aed9e4-b7f6-4d9b-aa05-ca897d45d416"]},{"id":"ITEM-2","itemData":{"DOI":"10.3201/eid2909.230052","ISSN":"1080-6059 (Electronic)","PMID":"37610167","abstract":"Brucellosis is a major public health concern worldwide, especially for persons  living in resource-limited settings. Historically, an evidence-based estimate of the global annual incidence of human cases has been elusive. We used international public health data to fill this information gap through application of risk metrics to worldwide and regional at-risk populations. We performed estimations using 3 statistical models (weighted average interpolation, bootstrap resampling, and Bayesian inference) and considered missing information. An evidence-based conservative estimate of the annual global incidence is 2.1 million, significantly higher than was previously assumed. Our models indicate Africa and Asia sustain most of the global risk and cases, although areas within the Americas and Europe remain of concern. This study reveals that disease risk and incidence are higher than previously suggested and lie mainly within resource-limited settings. Clarification of both misdiagnosis and underdiagnosis is required because those factors will amplify case estimates.","author":[{"dropping-particle":"","family":"Laine","given":"Christopher G","non-dropping-particle":"","parse-names":false,"suffix":""},{"dropping-particle":"","family":"Johnson","given":"Valen E","non-dropping-particle":"","parse-names":false,"suffix":""},{"dropping-particle":"","family":"Scott","given":"H Morgan","non-dropping-particle":"","parse-names":false,"suffix":""},{"dropping-particle":"","family":"Arenas-Gamboa","given":"Angela M","non-dropping-particle":"","parse-names":false,"suffix":""}],"container-title":"Emerging infectious diseases","id":"ITEM-2","issue":"9","issued":{"date-parts":[["2023","9"]]},"language":"eng","page":"1789-1797","publisher-place":"United States","title":"Global Estimate of Human Brucellosis Incidence.","type":"article-journal","volume":"29"},"uris":["http://www.mendeley.com/documents/?uuid=6bef4b74-c830-4726-a546-5a44cc6357a2"]}],"mendeley":{"formattedCitation":"(Laine et al., 2023; Scharff, 2012)","plainTextFormattedCitation":"(Laine et al., 2023; Scharff, 2012)","previouslyFormattedCitation":"(Laine et al. 2023; Scharff 2012)"},"properties":{"noteIndex":0},"schema":"https://github.com/citation-style-language/schema/raw/master/csl-citation.json"}</w:instrText>
      </w:r>
      <w:r w:rsidR="002F4462">
        <w:fldChar w:fldCharType="separate"/>
      </w:r>
      <w:r w:rsidR="00F61EEC" w:rsidRPr="00F61EEC">
        <w:rPr>
          <w:noProof/>
        </w:rPr>
        <w:t>(Laine et al., 2023; Scharff, 2012)</w:t>
      </w:r>
      <w:r w:rsidR="002F4462">
        <w:fldChar w:fldCharType="end"/>
      </w:r>
      <w:r w:rsidRPr="00A419D9">
        <w:rPr>
          <w:rFonts w:eastAsia="Times New Roman" w:cs="Times New Roman"/>
          <w:szCs w:val="24"/>
        </w:rPr>
        <w:t xml:space="preserve">. Historic eradication </w:t>
      </w:r>
      <w:proofErr w:type="spellStart"/>
      <w:r w:rsidR="005249D6" w:rsidRPr="00A419D9">
        <w:rPr>
          <w:rFonts w:eastAsia="Times New Roman" w:cs="Times New Roman"/>
          <w:szCs w:val="24"/>
        </w:rPr>
        <w:t>programmes</w:t>
      </w:r>
      <w:proofErr w:type="spellEnd"/>
      <w:r w:rsidRPr="00A419D9">
        <w:rPr>
          <w:rFonts w:eastAsia="Times New Roman" w:cs="Times New Roman"/>
          <w:szCs w:val="24"/>
        </w:rPr>
        <w:t xml:space="preserve"> in the European Union, the United States, and New Zealand demonstrate that elimination is attainable through coordinated efforts combining mass vaccination, test-and-slaughter protocols, strict animal movement controls, and mandatory dairy </w:t>
      </w:r>
      <w:r w:rsidR="00B926D4" w:rsidRPr="00A419D9">
        <w:rPr>
          <w:rFonts w:eastAsia="Times New Roman" w:cs="Times New Roman"/>
          <w:szCs w:val="24"/>
        </w:rPr>
        <w:t>pasteurization</w:t>
      </w:r>
      <w:r w:rsidR="00B926D4">
        <w:t>.</w:t>
      </w:r>
      <w:r w:rsidRPr="00A419D9">
        <w:rPr>
          <w:rFonts w:eastAsia="Times New Roman" w:cs="Times New Roman"/>
          <w:szCs w:val="24"/>
        </w:rPr>
        <w:t xml:space="preserve"> However, replicating such intensive resource models in low-income nations remains a formidable challenge, necessitating the prioritization of </w:t>
      </w:r>
      <w:r w:rsidRPr="00A419D9">
        <w:rPr>
          <w:rFonts w:eastAsia="Times New Roman" w:cs="Times New Roman"/>
          <w:szCs w:val="24"/>
        </w:rPr>
        <w:lastRenderedPageBreak/>
        <w:t>cost-effective strategies and the demonstration of economic benefits to justify investments in surveillance, management, and animal health sectors</w:t>
      </w:r>
      <w:r w:rsidR="0088031D">
        <w:t xml:space="preserve"> </w:t>
      </w:r>
      <w:r w:rsidR="0088031D">
        <w:fldChar w:fldCharType="begin" w:fldLock="1"/>
      </w:r>
      <w:r w:rsidR="00F61EEC">
        <w:instrText>ADDIN CSL_CITATION {"citationItems":[{"id":"ITEM-1","itemData":{"DOI":"10.14202/IJOH.2016.29-34","abstract":"Brucellosis is the most common worldwide zoonosis with 500,000 new cases every year in humans and infections in millions of animals. This infection is mainly acquired by humans through consumption of unpasteurized milk and milk products from infected animals. Exposure can also occur occupationally in those who work closely with animals through contact with aborted fetuses and reproductive secretions. Animals acquire the infection from other infected animals through direct contact and vertical transmission. This infection is prevalent in all continents of the world except Antarctica, but its impact is more felt in developing countries where it is endemic in animals and humans. In certain developed countries where the disease was eradicated, there seem to be a re-emergence of the disease as the disease appears to claim more territory. The risk factors of the disease may vary from country to country and region to region, but most risk factors are similar. Consumption of unpasteurized milk and milk products plays a very important role in the transmission of this infection from animals to humans, in addition to direct contact with infected animals and their secretions. The best way to control this ubiquitous infection is through the One Health approach which involves human health, animal health, and environmental health. This paper reviews the prevalence of brucellosis in some countries in various continents of the world and highlights the risk factors responsible for the persistence of this infection in animals and humans with a view to proffering solution to this age-old zoonosis that has defied eradication for many generations in many parts of the world.","author":[{"dropping-particle":"","family":"Bamaiyi","given":"P H","non-dropping-particle":"","parse-names":false,"suffix":""}],"container-title":"International Journal of One Health","id":"ITEM-1","issued":{"date-parts":[["2016"]]},"page":"29-34","title":"Prevalence and risk factors of brucellosis in man and domestic animals : A review","type":"article-journal","volume":"2"},"uris":["http://www.mendeley.com/documents/?uuid=98cb2b60-13f2-4909-b3f3-36099df0cd37"]},{"id":"ITEM-2","itemData":{"abstract":"Brucellosis is known to cause economic losses to livestock farmers around the world. The amount of direct economic loss suffered by farmers has not been reported in Malaysia. This study reports the cost benefit analysis of goat farming and the economic impact attributable to brucellosis in goat farms in four states of Malaysia. Data about production indices and management was collected from farms through interviewer-administered structured questionnaires. The cost-benefit analysis of goat farming in Malaysia shows that it is a profitable business with 42 farms yielding about RM 2 million (USD 645,161.29) a month. Comparing fifteen farms from the four states when they had no brucellosis infection and after they were infected with brucellosis using the culling of the goats and farm value as criteria the fifteen farms had a financial loss of at least RM 156,212.50 (USD 50,391.13) which was found to be significant (P&lt;0.05) at 95% confidence level using Wilcoxon signed rank test with IBM SPSS version 20. There was no significant difference in the economic impact on the farms between the various states at 95% confidence level using Kruskal-Wallis test with IBM SPSS version 20. Based on reported seroprevalence rate of 2.9% using complement fixation test it was estimated that annually the economic impact due to caprine brucellosis was RM7,974263.8 (USD 2,572343.1). This study highlights the colossal waste to the economy due to caprine brucellosis and underscores the urgent need to take more drastic measures to eradicate brucellosis in Malaysia through a combination of test and slaughter policy with vaccination of goats and a total ban on importation of live goats into Malaysia from any endemic country.","author":[{"dropping-particle":"","family":"Bamaiyi","given":"P.H.","non-dropping-particle":"","parse-names":false,"suffix":""},{"dropping-particle":"","family":"Khairani-Bejo","given":"S","non-dropping-particle":"","parse-names":false,"suffix":""},{"dropping-particle":"","family":"Zainal Abidin","given":"M","non-dropping-particle":"","parse-names":false,"suffix":""}],"container-title":"Research Opinions in Animal &amp; Veterinary Sciences","id":"ITEM-2","issue":"2","issued":{"date-parts":[["2015"]]},"page":"57-64","title":"The economic impact attributable to brucellosis among goat farms in Peninsula Malaysia and cost benefit analysis","type":"article-journal","volume":"5"},"uris":["http://www.mendeley.com/documents/?uuid=7c5bb7c4-4dec-4bb8-a627-45cebe1fa520"]}],"mendeley":{"formattedCitation":"(P.H. Bamaiyi, Khairani-Bejo, et al., 2015; P H Bamaiyi, 2016)","manualFormatting":"(Bamaiyi et al., 2015; Bamaiyi, 2016)","plainTextFormattedCitation":"(P.H. Bamaiyi, Khairani-Bejo, et al., 2015; P H Bamaiyi, 2016)","previouslyFormattedCitation":"(Bamaiyi 2016; Bamaiyi, Khairani-Bejo, et al. 2015)"},"properties":{"noteIndex":0},"schema":"https://github.com/citation-style-language/schema/raw/master/csl-citation.json"}</w:instrText>
      </w:r>
      <w:r w:rsidR="0088031D">
        <w:fldChar w:fldCharType="separate"/>
      </w:r>
      <w:r w:rsidR="0088031D" w:rsidRPr="0088031D">
        <w:rPr>
          <w:noProof/>
        </w:rPr>
        <w:t>(Bamaiyi et al., 2015; Bamaiyi, 2016)</w:t>
      </w:r>
      <w:r w:rsidR="0088031D">
        <w:fldChar w:fldCharType="end"/>
      </w:r>
      <w:r w:rsidRPr="00A419D9">
        <w:rPr>
          <w:rFonts w:eastAsia="Times New Roman" w:cs="Times New Roman"/>
          <w:szCs w:val="24"/>
        </w:rPr>
        <w:t>. It is within this context of persistent adversity and the urgent need for sustainable solutions that my own academic journey was forged, driven by a desire to understand why this "reluctant killer" continues to thrive despite our scientific advancements and to explore how integrated strategies can finally break the cycle of transmission between animals and humans</w:t>
      </w:r>
      <w:r w:rsidR="00B926D4">
        <w:t xml:space="preserve"> </w:t>
      </w:r>
      <w:r w:rsidR="00B926D4">
        <w:fldChar w:fldCharType="begin" w:fldLock="1"/>
      </w:r>
      <w:r w:rsidR="00F61EEC">
        <w:instrText>ADDIN CSL_CITATION {"citationItems":[{"id":"ITEM-1","itemData":{"DOI":"10.3389/fmed.2025.1629008","ISSN":"2296858X","abstract":"Brucellosis remains one of the most impactful zoonotic diseases worldwide, posing major socioeconomic and public health challenges, particularly in low- and middle-income countries. This review presents recent progress in understanding the pathogenesis of Brucella species, emphasizing the role of key adhesins—SP29, SP41, BigA, BigB, BamA, BmaB, BmaC, Bp26, BtaF, and BtaE—in host-pathogen interactions that drive adhesion, invasion, and immune evasion. We also critically assess current diagnostic approaches, including conventional culture techniques, serological assays, and emerging molecular platforms, which offer improved sensitivity and specificity. Current treatment regimens involve extended antibiotic combinations—typically doxycycline with rifampin or streptomycin—and may include surgical intervention in complicated cases. Additionally, the integration of nanotechnology-based drug delivery and traditional Chinese medicine offers promising adjunctive therapies. Although several animal vaccines exist, no approved vaccine is currently available for human use. Novel vaccine platforms, including live vectors, DNA subunits, and nanoparticle-based formulations, are under development. Finally, we address the disease's broad socioeconomic impact—ranging from livestock losses to healthcare burdens—and highlight ongoing challenges, such as diagnostic limitations, antimicrobial resistance, underreporting, and barriers to vaccine development. A One Health approach, alongside translational research and integrated surveillance, is vital to advancing prevention and control strategies for this neglected zoonosis.","author":[{"dropping-particle":"","family":"Almuzaini","given":"Abdulaziz M.","non-dropping-particle":"","parse-names":false,"suffix":""},{"dropping-particle":"","family":"Elbehiry","given":"Ayman","non-dropping-particle":"","parse-names":false,"suffix":""}],"container-title":"Frontiers in Medicine","id":"ITEM-1","issue":"October","issued":{"date-parts":[["2025"]]},"page":"1-21","title":"Unraveling brucellosis: advances in pathogenesis, diagnostic strategies, therapeutic innovations, and public health perspectives","type":"article-journal","volume":"12"},"uris":["http://www.mendeley.com/documents/?uuid=8cf90da4-c9bd-4168-9a0d-c6699fcc2c20"]}],"mendeley":{"formattedCitation":"(Almuzaini &amp; Elbehiry, 2025)","plainTextFormattedCitation":"(Almuzaini &amp; Elbehiry, 2025)","previouslyFormattedCitation":"(Almuzaini and Elbehiry 2025)"},"properties":{"noteIndex":0},"schema":"https://github.com/citation-style-language/schema/raw/master/csl-citation.json"}</w:instrText>
      </w:r>
      <w:r w:rsidR="00B926D4">
        <w:fldChar w:fldCharType="separate"/>
      </w:r>
      <w:r w:rsidR="00F61EEC" w:rsidRPr="00F61EEC">
        <w:rPr>
          <w:noProof/>
        </w:rPr>
        <w:t>(Almuzaini &amp; Elbehiry, 2025)</w:t>
      </w:r>
      <w:r w:rsidR="00B926D4">
        <w:fldChar w:fldCharType="end"/>
      </w:r>
      <w:r w:rsidRPr="00A419D9">
        <w:rPr>
          <w:rFonts w:eastAsia="Times New Roman" w:cs="Times New Roman"/>
          <w:szCs w:val="24"/>
        </w:rPr>
        <w:t>.</w:t>
      </w:r>
    </w:p>
    <w:p w14:paraId="1EE64F4E" w14:textId="240500A5" w:rsidR="00D9752B" w:rsidRPr="00A419D9" w:rsidRDefault="002A498E" w:rsidP="007A1919">
      <w:pPr>
        <w:pStyle w:val="Heading1"/>
        <w:jc w:val="both"/>
        <w:rPr>
          <w:rFonts w:ascii="Times New Roman" w:hAnsi="Times New Roman" w:cs="Times New Roman"/>
          <w:color w:val="auto"/>
        </w:rPr>
      </w:pPr>
      <w:bookmarkStart w:id="34" w:name="_Toc223503200"/>
      <w:r w:rsidRPr="00A419D9">
        <w:rPr>
          <w:rFonts w:ascii="Times New Roman" w:hAnsi="Times New Roman" w:cs="Times New Roman"/>
          <w:color w:val="auto"/>
        </w:rPr>
        <w:t xml:space="preserve">2. THE RELUCTANT KILLER: UNMASKING </w:t>
      </w:r>
      <w:r w:rsidR="00D3088B" w:rsidRPr="00A419D9">
        <w:rPr>
          <w:rFonts w:ascii="Times New Roman" w:hAnsi="Times New Roman" w:cs="Times New Roman"/>
          <w:color w:val="auto"/>
        </w:rPr>
        <w:t>THE RELUCTANT KILLER</w:t>
      </w:r>
      <w:bookmarkEnd w:id="34"/>
    </w:p>
    <w:p w14:paraId="54686866" w14:textId="3B2A3835" w:rsidR="00D3088B" w:rsidRPr="00A419D9" w:rsidRDefault="002A498E" w:rsidP="007A1919">
      <w:pPr>
        <w:jc w:val="both"/>
        <w:rPr>
          <w:rFonts w:cs="Times New Roman"/>
        </w:rPr>
      </w:pPr>
      <w:r w:rsidRPr="00A419D9">
        <w:rPr>
          <w:rFonts w:cs="Times New Roman"/>
        </w:rPr>
        <w:t xml:space="preserve">Why 'The Reluctant Killer'? Unlike Ebola or Anthrax that strike with sudden, theatrical violence, </w:t>
      </w:r>
      <w:r w:rsidR="00D3088B" w:rsidRPr="00A419D9">
        <w:rPr>
          <w:rFonts w:cs="Times New Roman"/>
        </w:rPr>
        <w:t>this disease</w:t>
      </w:r>
      <w:r w:rsidRPr="00A419D9">
        <w:rPr>
          <w:rFonts w:cs="Times New Roman"/>
        </w:rPr>
        <w:t xml:space="preserve"> is a master of stealth. It is the quintessential 'One Health' challenge. </w:t>
      </w:r>
      <w:r w:rsidR="00D3088B" w:rsidRPr="00A419D9">
        <w:rPr>
          <w:rFonts w:cs="Times New Roman"/>
        </w:rPr>
        <w:t xml:space="preserve">From bustling cities to remote villages, a mysterious disease leaves behind a trail of death—not out of malice, but necessity. This gripping narrative follows the journey of a reluctant killer whose actions span continents and cultures, challenging our notions of morality, survival, and fate. This disease ravaged communities before the advent of the invention of Antibiotics and incapacitated even the strongest soldiers during war.  In 1943 Time Magazine described the disease </w:t>
      </w:r>
      <w:r w:rsidR="00CD652E" w:rsidRPr="00A419D9">
        <w:rPr>
          <w:rFonts w:cs="Times New Roman"/>
        </w:rPr>
        <w:t>thus: “the</w:t>
      </w:r>
      <w:r w:rsidR="00D3088B" w:rsidRPr="00A419D9">
        <w:rPr>
          <w:rFonts w:cs="Times New Roman"/>
        </w:rPr>
        <w:t xml:space="preserve"> disease rarely kills anybody, but it often makes a patient wish he were dead”. The disease is the most worldwide zoonosis present in all the continents of the world except Antarctica. From the East to West and from the North to the South of the planet it infects animals and human beings without causing significant fatality but yet significantly affecting the quality of life and causing massive economic losses in communities and nations across the globe. This disease is called brucellosis caused by bacteria of the genus </w:t>
      </w:r>
      <w:r w:rsidR="00D3088B" w:rsidRPr="00A419D9">
        <w:rPr>
          <w:rFonts w:cs="Times New Roman"/>
          <w:i/>
          <w:iCs/>
        </w:rPr>
        <w:t>Brucella</w:t>
      </w:r>
      <w:r w:rsidR="00D3088B" w:rsidRPr="00A419D9">
        <w:rPr>
          <w:rFonts w:cs="Times New Roman"/>
        </w:rPr>
        <w:t>.</w:t>
      </w:r>
    </w:p>
    <w:p w14:paraId="6656CA29" w14:textId="4EE2F0EC" w:rsidR="00801313" w:rsidRPr="00A419D9" w:rsidRDefault="00D3088B" w:rsidP="007A1919">
      <w:pPr>
        <w:jc w:val="both"/>
        <w:rPr>
          <w:rFonts w:cs="Times New Roman"/>
        </w:rPr>
      </w:pPr>
      <w:r w:rsidRPr="00A419D9">
        <w:rPr>
          <w:rFonts w:cs="Times New Roman"/>
          <w:i/>
          <w:iCs/>
        </w:rPr>
        <w:t>Brucella melitensis</w:t>
      </w:r>
      <w:r w:rsidRPr="00A419D9">
        <w:rPr>
          <w:rFonts w:cs="Times New Roman"/>
        </w:rPr>
        <w:t xml:space="preserve">, which is the most pathogenic species of Brucellae, is a </w:t>
      </w:r>
      <w:r w:rsidR="000B7F7A" w:rsidRPr="00A419D9">
        <w:rPr>
          <w:rFonts w:cs="Times New Roman"/>
        </w:rPr>
        <w:t>Gram-negative</w:t>
      </w:r>
      <w:r w:rsidRPr="00A419D9">
        <w:rPr>
          <w:rFonts w:cs="Times New Roman"/>
        </w:rPr>
        <w:t xml:space="preserve"> coccobacilli bacteria responsible for the serious and economically important zoonotic disease Brucellosis, which affects goats and other domestic animals such as cattle, sheep, dogs, pigs and camels. It has also been reported in marine animals, wild life and various other species of animals</w:t>
      </w:r>
      <w:r w:rsidR="0088031D">
        <w:rPr>
          <w:rFonts w:cs="Times New Roman"/>
        </w:rPr>
        <w:t xml:space="preserve"> </w:t>
      </w:r>
      <w:r w:rsidR="0088031D">
        <w:rPr>
          <w:rFonts w:cs="Times New Roman"/>
        </w:rPr>
        <w:fldChar w:fldCharType="begin" w:fldLock="1"/>
      </w:r>
      <w:r w:rsidR="00F61EEC">
        <w:rPr>
          <w:rFonts w:cs="Times New Roman"/>
        </w:rPr>
        <w:instrText>ADDIN CSL_CITATION {"citationItems":[{"id":"ITEM-1","itemData":{"author":[{"dropping-particle":"","family":"Foster","given":"G","non-dropping-particle":"","parse-names":false,"suffix":""},{"dropping-particle":"","family":"Osterman","given":"B S","non-dropping-particle":"","parse-names":false,"suffix":""},{"dropping-particle":"","family":"Godfroid","given":"J","non-dropping-particle":"","parse-names":false,"suffix":""},{"dropping-particle":"","family":"Jacques","given":"I","non-dropping-particle":"","parse-names":false,"suffix":""},{"dropping-particle":"","family":"Cloeckaert","given":"A","non-dropping-particle":"","parse-names":false,"suffix":""}],"container-title":"Int J Syst Evol Microbiol","id":"ITEM-1","issued":{"date-parts":[["2007"]]},"page":"2688-2693","title":"Brucella ceti sp. nov. and Brucella pinnipedialis sp. nov. for Brucella strains with cetaceans and seals as their preferred hosts","type":"article-journal","volume":"57"},"uris":["http://www.mendeley.com/documents/?uuid=eddc4519-60c3-4927-800d-d1f6f781de44"]},{"id":"ITEM-2","itemData":{"DOI":"10.11604/pamj.2017.28.68.10925","ISSN":"19378688","PMID":"29255538","abstract":"Introduction: Brucellosis is a neglected zoonosis of public health importance. This study was conducted to determine the prevalence and risk factors of brucellosis among slaughtered cattle as well as challenges to the protection of abattoir workers in Nigeria. Methods: A slaughterhouse study was conducted in a major abattoir in Ibadan from March to August, 2013. To diagnose brucellosis, serum samples from 1,241 slaughtered cattle were tested using Rose-Bengal test (RBT) and competitive enzyme-linked immunosorbent assay (cELISA); again, 57 milk samples were tested with milk ring test (MRT) and indirect ELISA (iELISA). Furthermore, a survey on the usage of personal protective equipment (PPE) and challenges to its use by abattoir workers was done. Data were analysed using Stata 12. Results: Seroprevalence by RBT was 7.8%; 77.3% (75/97) of these were corroborated by cELISA. Prevalence in milk samples by MRT and indirect ELISA were 33.3% and 3.5%, respectively. Sex (OR: 2.5; 95%CI:1.3-4.5) was the factor significantly associated with Brucella seropositivity. None of the abattoir workers used standard protective overalls; while, 99.6% of the meat handlers and 84.1% of the butchers worked barefoot. Most of the workers (75.7%) wore no protective gloves. The respondents agreed that provision of free PPE and sanctions against non-users would encourage its use. Conclusion: Our findings indicate moderate prevalence (7.8%) of bovine brucellosis with sex of cattle being a risk factor. A notable barrier to better protection of abattoir workers against brucellosis is perceived inconvenience arising from use of gloves. Therefore, preventive and control measures against brucellosis must include education and use of PPE among abattoir workers.","author":[{"dropping-particle":"","family":"Ayoola","given":"Modupe Comfort","non-dropping-particle":"","parse-names":false,"suffix":""},{"dropping-particle":"","family":"Akinseye","given":"Victor Oluwatoyin","non-dropping-particle":"","parse-names":false,"suffix":""},{"dropping-particle":"","family":"Cadmus","given":"Eniola","non-dropping-particle":"","parse-names":false,"suffix":""},{"dropping-particle":"","family":"Awosanya","given":"Emmanuel","non-dropping-particle":"","parse-names":false,"suffix":""},{"dropping-particle":"","family":"Popoola","given":"Olufemi Akinyele","non-dropping-particle":"","parse-names":false,"suffix":""},{"dropping-particle":"","family":"Akinyemi","given":"Oluwaseun Oladapo","non-dropping-particle":"","parse-names":false,"suffix":""},{"dropping-particle":"","family":"Perrett","given":"Lorraine","non-dropping-particle":"","parse-names":false,"suffix":""},{"dropping-particle":"","family":"Taylor","given":"Andrew","non-dropping-particle":"","parse-names":false,"suffix":""},{"dropping-particle":"","family":"Stack","given":"Judy","non-dropping-particle":"","parse-names":false,"suffix":""},{"dropping-particle":"","family":"Moriyon","given":"Ignacio","non-dropping-particle":"","parse-names":false,"suffix":""},{"dropping-particle":"","family":"Cadmus","given":"Simeon Idowu","non-dropping-particle":"","parse-names":false,"suffix":""}],"container-title":"Pan African Medical Journal","id":"ITEM-2","issued":{"date-parts":[["2017"]]},"page":"1-11","title":"Prevalence of bovine brucellosis in slaughtered cattle and barriers to better protection of abattoir workers in Ibadan, South-Western Nigeria","type":"article-journal","volume":"28"},"uris":["http://www.mendeley.com/documents/?uuid=8671a765-c9cc-4086-8ce0-b57264a5f794"]}],"mendeley":{"formattedCitation":"(Ayoola et al., 2017; Foster et al., 2007)","plainTextFormattedCitation":"(Ayoola et al., 2017; Foster et al., 2007)","previouslyFormattedCitation":"(Ayoola et al. 2017; Foster et al. 2007)"},"properties":{"noteIndex":0},"schema":"https://github.com/citation-style-language/schema/raw/master/csl-citation.json"}</w:instrText>
      </w:r>
      <w:r w:rsidR="0088031D">
        <w:rPr>
          <w:rFonts w:cs="Times New Roman"/>
        </w:rPr>
        <w:fldChar w:fldCharType="separate"/>
      </w:r>
      <w:r w:rsidR="00F61EEC" w:rsidRPr="00F61EEC">
        <w:rPr>
          <w:rFonts w:cs="Times New Roman"/>
          <w:noProof/>
        </w:rPr>
        <w:t>(Ayoola et al., 2017; Foster et al., 2007)</w:t>
      </w:r>
      <w:r w:rsidR="0088031D">
        <w:rPr>
          <w:rFonts w:cs="Times New Roman"/>
        </w:rPr>
        <w:fldChar w:fldCharType="end"/>
      </w:r>
      <w:r w:rsidRPr="00A419D9">
        <w:rPr>
          <w:rFonts w:cs="Times New Roman"/>
        </w:rPr>
        <w:t xml:space="preserve">. It is mainly an occupational disease in man but has also been known to affect other humans who may come in contact with infected animal materials such as aborted </w:t>
      </w:r>
      <w:proofErr w:type="spellStart"/>
      <w:r w:rsidRPr="00A419D9">
        <w:rPr>
          <w:rFonts w:cs="Times New Roman"/>
        </w:rPr>
        <w:t>foetuses</w:t>
      </w:r>
      <w:proofErr w:type="spellEnd"/>
      <w:r w:rsidRPr="00A419D9">
        <w:rPr>
          <w:rFonts w:cs="Times New Roman"/>
        </w:rPr>
        <w:t>, vaginal discharges from infected animals or consumed infected animal products such as milk, cheese and other dairy products</w:t>
      </w:r>
      <w:r w:rsidR="000B7F7A">
        <w:rPr>
          <w:rFonts w:cs="Times New Roman"/>
        </w:rPr>
        <w:t xml:space="preserve"> </w:t>
      </w:r>
      <w:r w:rsidR="000B7F7A">
        <w:rPr>
          <w:rFonts w:cs="Times New Roman"/>
        </w:rPr>
        <w:fldChar w:fldCharType="begin" w:fldLock="1"/>
      </w:r>
      <w:r w:rsidR="00F61EEC">
        <w:rPr>
          <w:rFonts w:cs="Times New Roman"/>
        </w:rPr>
        <w:instrText>ADDIN CSL_CITATION {"citationItems":[{"id":"ITEM-1","itemData":{"ISBN":"1201-9712","abstract":"SummaryBackground Brucellosis is a zoonotic disease of worldwide distribution. Despite its control in many countries, it remains endemic in Iran. The aim of this study was to determine the risk factors for brucellosis acquisition in the central province of Iran. Methods A matched caseâ€“control study was conducted in the central part of Iran. A total of 300 subjects (150 cases and 150 controls) were enrolled in the investigation. Brucellosis cases were defined on the basis of epidemiologic, clinical, and laboratory criteria. Subjects were interviewed using a questionnaire to obtain risk factor information. We used odds ratios and conditional logistic regression models to explore the association between the disease and the variables studied. Result Significant risk factors for infection were related to the existence of another case of brucellosis in the home (OR&amp;#xa0;=&amp;#xa0;7.55, p&amp;#xa0;=&amp;#xa0;0.0001) and consumption of unpasteurized dairy products (OR&amp;#xa0;=&amp;#xa0;3.7, p&amp;#xa0;=&amp;#xa0;0.014). Keeping cattle and cattle vaccination were also important risk factors. Conclusions Pasteurization of dairy products and education regarding fresh cheese must be pursued for eradication of brucellosis. A major risk factor for acquiring brucellosis is the existence of another infected family member. Therefore screening family members of an index case of brucellosis may lead to the detection of additional cases.","author":[{"dropping-particle":"","family":"Sofian","given":"Masomeh","non-dropping-particle":"","parse-names":false,"suffix":""},{"dropping-particle":"","family":"Aghakhani","given":"Arezoo","non-dropping-particle":"","parse-names":false,"suffix":""},{"dropping-particle":"","family":"Velayati","given":"Ali Akbar","non-dropping-particle":"","parse-names":false,"suffix":""},{"dropping-particle":"","family":"Banifazl","given":"Mohammad","non-dropping-particle":"","parse-names":false,"suffix":""},{"dropping-particle":"","family":"Eslamifar","given":"Ali","non-dropping-particle":"","parse-names":false,"suffix":""},{"dropping-particle":"","family":"Ramezani","given":"Amitis","non-dropping-particle":"","parse-names":false,"suffix":""}],"container-title":"International Journal of Infectious Diseases","id":"ITEM-1","issue":"2","issued":{"date-parts":[["2008"]]},"note":"doi: 10.1016/j.ijid.2007.04.019","page":"157-161","title":"Risk factors for human brucellosis in Iran: a case control study","type":"article-journal","volume":"12"},"uris":["http://www.mendeley.com/documents/?uuid=bc42abb3-6b79-4e62-806a-213a3b2edbfb"]},{"id":"ITEM-2","itemData":{"author":[{"dropping-particle":"","family":"Bamaiyi","given":"P. H.","non-dropping-particle":"","parse-names":false,"suffix":""},{"dropping-particle":"","family":"Hassan","given":"L.","non-dropping-particle":"","parse-names":false,"suffix":""}],"container-title":"Tropical Animal Health and Production","id":"ITEM-2","issue":"5","issued":{"date-parts":[["2014"]]},"page":"739-745","title":"Case–control study on risk factors associated with Brucella Melitensis in goat farms in Peninsular Malaysia","type":"article-journal","volume":"46"},"uris":["http://www.mendeley.com/documents/?uuid=5cc315ea-0ad2-41d2-9cd2-3f73d6b776b0"]}],"mendeley":{"formattedCitation":"(P. H. Bamaiyi &amp; Hassan, 2014; Sofian et al., 2008)","manualFormatting":"(Bamaiyi et. al., 2014; Sofian et al., 2008)","plainTextFormattedCitation":"(P. H. Bamaiyi &amp; Hassan, 2014; Sofian et al., 2008)","previouslyFormattedCitation":"(Bamaiyi and Hassan 2014; Sofian et al. 2008)"},"properties":{"noteIndex":0},"schema":"https://github.com/citation-style-language/schema/raw/master/csl-citation.json"}</w:instrText>
      </w:r>
      <w:r w:rsidR="000B7F7A">
        <w:rPr>
          <w:rFonts w:cs="Times New Roman"/>
        </w:rPr>
        <w:fldChar w:fldCharType="separate"/>
      </w:r>
      <w:r w:rsidR="000B7F7A" w:rsidRPr="000B7F7A">
        <w:rPr>
          <w:rFonts w:cs="Times New Roman"/>
          <w:noProof/>
        </w:rPr>
        <w:t xml:space="preserve">(Bamaiyi </w:t>
      </w:r>
      <w:r w:rsidR="000B7F7A">
        <w:rPr>
          <w:rFonts w:cs="Times New Roman"/>
          <w:noProof/>
        </w:rPr>
        <w:t>et. al.,</w:t>
      </w:r>
      <w:r w:rsidR="000B7F7A" w:rsidRPr="000B7F7A">
        <w:rPr>
          <w:rFonts w:cs="Times New Roman"/>
          <w:noProof/>
        </w:rPr>
        <w:t xml:space="preserve"> 2014; Sofian et al., 2008)</w:t>
      </w:r>
      <w:r w:rsidR="000B7F7A">
        <w:rPr>
          <w:rFonts w:cs="Times New Roman"/>
        </w:rPr>
        <w:fldChar w:fldCharType="end"/>
      </w:r>
      <w:r w:rsidRPr="00A419D9">
        <w:rPr>
          <w:rFonts w:cs="Times New Roman"/>
        </w:rPr>
        <w:t xml:space="preserve">. </w:t>
      </w:r>
      <w:r w:rsidR="00801313" w:rsidRPr="00A419D9">
        <w:rPr>
          <w:rFonts w:cs="Times New Roman"/>
        </w:rPr>
        <w:t>Brucellosis remains one of the most persistent zoonotic diseases worldwide. Often neglected, frequently misdiagnosed, and economically devastating, it is what I term the “Reluctant Killer.”</w:t>
      </w:r>
    </w:p>
    <w:p w14:paraId="34203392" w14:textId="1E42CA1E" w:rsidR="008546D9" w:rsidRPr="00A419D9" w:rsidRDefault="00801313" w:rsidP="007A1919">
      <w:pPr>
        <w:jc w:val="both"/>
        <w:rPr>
          <w:rFonts w:cs="Times New Roman"/>
        </w:rPr>
      </w:pPr>
      <w:r w:rsidRPr="00A419D9">
        <w:rPr>
          <w:rFonts w:cs="Times New Roman"/>
        </w:rPr>
        <w:t xml:space="preserve">My PhD research in Malaysia established epidemiological patterns of </w:t>
      </w:r>
      <w:r w:rsidRPr="00A419D9">
        <w:rPr>
          <w:rFonts w:cs="Times New Roman"/>
          <w:i/>
          <w:iCs/>
        </w:rPr>
        <w:t>Brucella melitensis</w:t>
      </w:r>
      <w:r w:rsidRPr="00A419D9">
        <w:rPr>
          <w:rFonts w:cs="Times New Roman"/>
        </w:rPr>
        <w:t xml:space="preserve"> in goats and humans. Using</w:t>
      </w:r>
      <w:r w:rsidR="00ED1B9A">
        <w:rPr>
          <w:rFonts w:cs="Times New Roman"/>
        </w:rPr>
        <w:t xml:space="preserve"> Rose Bengal Plate Test</w:t>
      </w:r>
      <w:r w:rsidRPr="00A419D9">
        <w:rPr>
          <w:rFonts w:cs="Times New Roman"/>
        </w:rPr>
        <w:t xml:space="preserve">, PCR confirmation and multivariate logistic regression models, we identified key occupational risk factors. Malaysia adopted </w:t>
      </w:r>
      <w:r w:rsidRPr="00A419D9">
        <w:rPr>
          <w:rFonts w:cs="Times New Roman"/>
        </w:rPr>
        <w:lastRenderedPageBreak/>
        <w:t xml:space="preserve">culling and compensation policy frameworks, reducing prevalence below 2%. This demonstrates the power of political will combined with scientific evidence. In my research at </w:t>
      </w:r>
      <w:proofErr w:type="spellStart"/>
      <w:r w:rsidRPr="00A419D9">
        <w:rPr>
          <w:rFonts w:cs="Times New Roman"/>
        </w:rPr>
        <w:t>Universiti</w:t>
      </w:r>
      <w:proofErr w:type="spellEnd"/>
      <w:r w:rsidRPr="00A419D9">
        <w:rPr>
          <w:rFonts w:cs="Times New Roman"/>
        </w:rPr>
        <w:t xml:space="preserve"> Putra Malaysia, </w:t>
      </w:r>
      <w:r w:rsidR="00D3088B" w:rsidRPr="00A419D9">
        <w:rPr>
          <w:rFonts w:cs="Times New Roman"/>
        </w:rPr>
        <w:t>m</w:t>
      </w:r>
      <w:r w:rsidRPr="00A419D9">
        <w:rPr>
          <w:rFonts w:cs="Times New Roman"/>
        </w:rPr>
        <w:t xml:space="preserve">y findings were stark: </w:t>
      </w:r>
      <w:r w:rsidR="005B7ACF" w:rsidRPr="00A419D9">
        <w:rPr>
          <w:rFonts w:cs="Times New Roman"/>
        </w:rPr>
        <w:t>the introduction of new animals (OR = 5.25; 90 % CI = 1.46, 18.88), younger age category of farms (OR = 5.53; 90 % CI = 1.09, 21.66), and farms with single breed of goats (OR = 8.50; 90 % CI = 1.27, 41.97) were significant risk factors for brucellosis (Bamaiyi et.al, 2014)</w:t>
      </w:r>
      <w:r w:rsidRPr="00A419D9">
        <w:rPr>
          <w:rFonts w:cs="Times New Roman"/>
        </w:rPr>
        <w:t>. These are not just numbers; they are the markers of economic ruin for smallholder farmers across the glob</w:t>
      </w:r>
      <w:r w:rsidR="005B7ACF" w:rsidRPr="00A419D9">
        <w:rPr>
          <w:rFonts w:cs="Times New Roman"/>
        </w:rPr>
        <w:t xml:space="preserve">e. During the years 2000 to 2009 brucellosis remained endemic in Malaysia with low prevalence </w:t>
      </w:r>
      <w:r w:rsidR="008B2A56" w:rsidRPr="00A419D9">
        <w:rPr>
          <w:rFonts w:cs="Times New Roman"/>
        </w:rPr>
        <w:t xml:space="preserve">as another study indicated that analysis of decade-long </w:t>
      </w:r>
      <w:proofErr w:type="spellStart"/>
      <w:r w:rsidR="008B2A56" w:rsidRPr="00A419D9">
        <w:rPr>
          <w:rFonts w:cs="Times New Roman"/>
        </w:rPr>
        <w:t>serosurveillance</w:t>
      </w:r>
      <w:proofErr w:type="spellEnd"/>
      <w:r w:rsidR="008B2A56" w:rsidRPr="00A419D9">
        <w:rPr>
          <w:rFonts w:cs="Times New Roman"/>
        </w:rPr>
        <w:t xml:space="preserve"> data (2000–2009), encompassing 119,799 goats across 3,555 farms, revealed an overall caprine brucellosis seroprevalence of 0.91% (95% CI: 0.86–0.96) at the animal level and 7.09% (95% CI: 6.27–7.98) at the farm level. Multivariable analysis demonstrated that the odds of seropositivity were significantly higher (P &lt; 0.05) during the latter half of the decade, in herds with larger population sizes, and in states situated in Peninsular Malaysia compared with those in eastern Malaysia. Although brucellosis was detected nationwide, the overall seroprevalence remained relatively low. Notably, border states such as Perlis exhibited higher seroprevalence rates than non-border states, suggesting possible transboundary influences on disease transmission dynamics</w:t>
      </w:r>
      <w:r w:rsidR="008546D9" w:rsidRPr="00A419D9">
        <w:rPr>
          <w:rFonts w:cs="Times New Roman"/>
        </w:rPr>
        <w:t xml:space="preserve"> </w:t>
      </w:r>
      <w:r w:rsidR="000B7F7A">
        <w:rPr>
          <w:rFonts w:cs="Times New Roman"/>
        </w:rPr>
        <w:fldChar w:fldCharType="begin" w:fldLock="1"/>
      </w:r>
      <w:r w:rsidR="00F61EEC">
        <w:rPr>
          <w:rFonts w:cs="Times New Roman"/>
        </w:rPr>
        <w:instrText>ADDIN CSL_CITATION {"citationItems":[{"id":"ITEM-1","itemData":{"DOI":"10.1016/j.prevetmed.2015.02.001","ISSN":"01675877","abstract":"A retrospective study was conducted to describe the prevalence and distribution of zoonotic Brucella melitensis in goats in Peninsular Malaysia. Using serosurveillance data of the last decade (2000-2009) involving 119,799 goats and 3555 farms, the seroprevalence of brucellosis among goats was 0.91% (95% CI=0.86-0.96) and among farms was 7.09% (95% CI=6.27-7.98). The odds of brucellosis was significantly (P&lt;0.05) higher in the later part of the decade, in larger herd size and among the states located in the peninsula as compared to eastern Malaysia. The infection was detected throughout Malaysia but at generally low seroprevalences with states like Perlis that border neighbouring countries having higher seroprevalence of brucellosis than other non-border states. This study highlights the widespread occurrence and distribution of brucellosis in goats in Malaysia.","author":[{"dropping-particle":"","family":"Bamaiyi","given":"P.H.","non-dropping-particle":"","parse-names":false,"suffix":""},{"dropping-particle":"","family":"Hassan","given":"L.","non-dropping-particle":"","parse-names":false,"suffix":""},{"dropping-particle":"","family":"Khairani-Bejo","given":"S.","non-dropping-particle":"","parse-names":false,"suffix":""},{"dropping-particle":"","family":"ZainalAbidin","given":"M.","non-dropping-particle":"","parse-names":false,"suffix":""},{"dropping-particle":"","family":"Ramlan","given":"M.","non-dropping-particle":"","parse-names":false,"suffix":""},{"dropping-particle":"","family":"Adzhar","given":"A.","non-dropping-particle":"","parse-names":false,"suffix":""},{"dropping-particle":"","family":"Abdullah","given":"N.","non-dropping-particle":"","parse-names":false,"suffix":""},{"dropping-particle":"","family":"Hamidah","given":"N.H.M.","non-dropping-particle":"","parse-names":false,"suffix":""},{"dropping-particle":"","family":"Norsuhanna","given":"M.M.","non-dropping-particle":"","parse-names":false,"suffix":""},{"dropping-particle":"","family":"Hashim","given":"S.N.","non-dropping-particle":"","parse-names":false,"suffix":""}],"container-title":"Preventive Veterinary Medicine","id":"ITEM-1","issue":"3-4","issued":{"date-parts":[["2015","2"]]},"page":"232-236","title":"The prevalence and distribution of Brucella melitensis in goats in Malaysia from 2000 to 2009","type":"article-journal","volume":"119"},"uris":["http://www.mendeley.com/documents/?uuid=dc3fe89f-0e50-4cc2-89a1-3ef471b6c04f"]}],"mendeley":{"formattedCitation":"(P.H. Bamaiyi, Hassan, et al., 2015)","manualFormatting":"(Bamaiyi et al., 2015)","plainTextFormattedCitation":"(P.H. Bamaiyi, Hassan, et al., 2015)","previouslyFormattedCitation":"(Bamaiyi, Hassan, et al. 2015)"},"properties":{"noteIndex":0},"schema":"https://github.com/citation-style-language/schema/raw/master/csl-citation.json"}</w:instrText>
      </w:r>
      <w:r w:rsidR="000B7F7A">
        <w:rPr>
          <w:rFonts w:cs="Times New Roman"/>
        </w:rPr>
        <w:fldChar w:fldCharType="separate"/>
      </w:r>
      <w:r w:rsidR="000B7F7A" w:rsidRPr="000B7F7A">
        <w:rPr>
          <w:rFonts w:cs="Times New Roman"/>
          <w:noProof/>
        </w:rPr>
        <w:t>(Bamaiyi</w:t>
      </w:r>
      <w:r w:rsidR="000B7F7A">
        <w:rPr>
          <w:rFonts w:cs="Times New Roman"/>
          <w:noProof/>
        </w:rPr>
        <w:t xml:space="preserve"> </w:t>
      </w:r>
      <w:r w:rsidR="000B7F7A" w:rsidRPr="000B7F7A">
        <w:rPr>
          <w:rFonts w:cs="Times New Roman"/>
          <w:noProof/>
        </w:rPr>
        <w:t>et al., 2015)</w:t>
      </w:r>
      <w:r w:rsidR="000B7F7A">
        <w:rPr>
          <w:rFonts w:cs="Times New Roman"/>
        </w:rPr>
        <w:fldChar w:fldCharType="end"/>
      </w:r>
      <w:r w:rsidR="008B2A56" w:rsidRPr="00A419D9">
        <w:rPr>
          <w:rFonts w:cs="Times New Roman"/>
        </w:rPr>
        <w:t xml:space="preserve">. </w:t>
      </w:r>
    </w:p>
    <w:p w14:paraId="047D38D5" w14:textId="368DF64A" w:rsidR="00D9752B" w:rsidRPr="00A419D9" w:rsidRDefault="008546D9" w:rsidP="007A1919">
      <w:pPr>
        <w:jc w:val="both"/>
        <w:rPr>
          <w:rFonts w:cs="Times New Roman"/>
        </w:rPr>
      </w:pPr>
      <w:r w:rsidRPr="00A419D9">
        <w:rPr>
          <w:rFonts w:cs="Times New Roman"/>
        </w:rPr>
        <w:t xml:space="preserve">In another study among the 446 individuals surveyed, comprising farmers and non-farmers (including veterinary technical staff and other occupations), the overall seroprevalence of brucellosis was 1.35% (95% CI: 0.28–2.42). Multivariate logistic regression analysis conducted at the 90% confidence level identified occupation, age, and consumption of unpasteurized milk as significant risk factors for infection. Specifically, farmers had </w:t>
      </w:r>
      <w:r w:rsidR="00433A28" w:rsidRPr="00A419D9">
        <w:rPr>
          <w:rFonts w:cs="Times New Roman"/>
        </w:rPr>
        <w:t>7.19-fold higher odds of brucellosis</w:t>
      </w:r>
      <w:r w:rsidRPr="00A419D9">
        <w:rPr>
          <w:rFonts w:cs="Times New Roman"/>
        </w:rPr>
        <w:t xml:space="preserve"> compared with non-farmers (90% CI: 1.16–44.71). Similarly, individuals aged 40 years or younger were 7.16 times more likely to be seropositive than those older than 40 years (90% CI: 1.16–44.41). In addition, consumption of unpasteurized milk was associated with a 4.45-fold increase in the odds of brucellosis compared with non-consumers (90% CI: 1.03–19.15)</w:t>
      </w:r>
      <w:r w:rsidR="000B7F7A">
        <w:rPr>
          <w:rFonts w:cs="Times New Roman"/>
        </w:rPr>
        <w:t xml:space="preserve"> </w:t>
      </w:r>
      <w:r w:rsidR="000B7F7A">
        <w:rPr>
          <w:rFonts w:cs="Times New Roman"/>
        </w:rPr>
        <w:fldChar w:fldCharType="begin" w:fldLock="1"/>
      </w:r>
      <w:r w:rsidR="00F61EEC">
        <w:rPr>
          <w:rFonts w:cs="Times New Roman"/>
        </w:rPr>
        <w:instrText>ADDIN CSL_CITATION {"citationItems":[{"id":"ITEM-1","itemData":{"ISBN":"2017460613","author":[{"dropping-particle":"","family":"Bamaiyi","given":"P.H.","non-dropping-particle":"","parse-names":false,"suffix":""},{"dropping-particle":"","family":"Hassan","given":"L.","non-dropping-particle":"","parse-names":false,"suffix":""},{"dropping-particle":"","family":"Khairani-Bejo","given":"S.","non-dropping-particle":"","parse-names":false,"suffix":""},{"dropping-particle":"","family":"ZainalAbidin","given":"M.","non-dropping-particle":"","parse-names":false,"suffix":""},{"dropping-particle":"","family":"Adzhar","given":"A.","non-dropping-particle":"","parse-names":false,"suffix":""},{"dropping-particle":"","family":"Mokhtar","given":"N.","non-dropping-particle":"","parse-names":false,"suffix":""},{"dropping-particle":"","family":"Ramlan","given":"M.","non-dropping-particle":"","parse-names":false,"suffix":""},{"dropping-particle":"","family":"Chandrawathani","given":"P.","non-dropping-particle":"","parse-names":false,"suffix":""},{"dropping-particle":"","family":"Hamidah","given":"N.","non-dropping-particle":"","parse-names":false,"suffix":""},{"dropping-particle":"","family":"Abdullah","given":"N.","non-dropping-particle":"","parse-names":false,"suffix":""},{"dropping-particle":"","family":"Husna Maizura","given":"A.M.","non-dropping-particle":"","parse-names":false,"suffix":""},{"dropping-particle":"","family":"Khebir","given":"B.V.","non-dropping-particle":"","parse-names":false,"suffix":""}],"container-title":"Sains Malaysiana","id":"ITEM-1","issue":"6","issued":{"date-parts":[["2017"]]},"page":"933-943","title":"Seroprevalence of Brucellosis among Farmers and Veterinary Technical Staff in Peninsular Malaysia","type":"article-journal","volume":"46"},"uris":["http://www.mendeley.com/documents/?uuid=8ef15c40-bfa7-475f-a81c-aaffb6853dfc"]}],"mendeley":{"formattedCitation":"(P.H. Bamaiyi et al., 2017)","manualFormatting":"(Bamaiyi et al., 2017)","plainTextFormattedCitation":"(P.H. Bamaiyi et al., 2017)","previouslyFormattedCitation":"(Bamaiyi et al. 2017)"},"properties":{"noteIndex":0},"schema":"https://github.com/citation-style-language/schema/raw/master/csl-citation.json"}</w:instrText>
      </w:r>
      <w:r w:rsidR="000B7F7A">
        <w:rPr>
          <w:rFonts w:cs="Times New Roman"/>
        </w:rPr>
        <w:fldChar w:fldCharType="separate"/>
      </w:r>
      <w:r w:rsidR="000B7F7A" w:rsidRPr="000B7F7A">
        <w:rPr>
          <w:rFonts w:cs="Times New Roman"/>
          <w:noProof/>
        </w:rPr>
        <w:t>(Bamaiyi et al., 2017)</w:t>
      </w:r>
      <w:r w:rsidR="000B7F7A">
        <w:rPr>
          <w:rFonts w:cs="Times New Roman"/>
        </w:rPr>
        <w:fldChar w:fldCharType="end"/>
      </w:r>
      <w:r w:rsidRPr="00A419D9">
        <w:rPr>
          <w:rFonts w:cs="Times New Roman"/>
        </w:rPr>
        <w:t>.</w:t>
      </w:r>
    </w:p>
    <w:p w14:paraId="3E6C5D33" w14:textId="678874A1" w:rsidR="00531ED7" w:rsidRPr="00A419D9" w:rsidRDefault="00531ED7" w:rsidP="007A1919">
      <w:pPr>
        <w:jc w:val="both"/>
        <w:rPr>
          <w:rFonts w:cs="Times New Roman"/>
        </w:rPr>
      </w:pPr>
      <w:r w:rsidRPr="00A419D9">
        <w:rPr>
          <w:rFonts w:cs="Times New Roman"/>
        </w:rPr>
        <w:t xml:space="preserve">It is important to emphasize here </w:t>
      </w:r>
      <w:r w:rsidR="00433A28" w:rsidRPr="00A419D9">
        <w:rPr>
          <w:rFonts w:cs="Times New Roman"/>
        </w:rPr>
        <w:t xml:space="preserve">that </w:t>
      </w:r>
      <w:r w:rsidRPr="00A419D9">
        <w:rPr>
          <w:rFonts w:cs="Times New Roman"/>
        </w:rPr>
        <w:t xml:space="preserve">human brucellosis </w:t>
      </w:r>
      <w:r w:rsidR="00433A28" w:rsidRPr="00A419D9">
        <w:rPr>
          <w:rFonts w:cs="Times New Roman"/>
        </w:rPr>
        <w:t xml:space="preserve">is as a result of animal brucellosis and there is no way to control or prevent human brucellosis as long as there is brucellosis in animals </w:t>
      </w:r>
      <w:r w:rsidR="00433A28" w:rsidRPr="00A419D9">
        <w:rPr>
          <w:rFonts w:cs="Times New Roman"/>
        </w:rPr>
        <w:fldChar w:fldCharType="begin" w:fldLock="1"/>
      </w:r>
      <w:r w:rsidR="00F61EEC">
        <w:rPr>
          <w:rFonts w:cs="Times New Roman"/>
        </w:rPr>
        <w:instrText>ADDIN CSL_CITATION {"citationItems":[{"id":"ITEM-1","itemData":{"DOI":"10.14202/IJOH.2016.29-34","abstract":"Brucellosis is the most common worldwide zoonosis with 500,000 new cases every year in humans and infections in millions of animals. This infection is mainly acquired by humans through consumption of unpasteurized milk and milk products from infected animals. Exposure can also occur occupationally in those who work closely with animals through contact with aborted fetuses and reproductive secretions. Animals acquire the infection from other infected animals through direct contact and vertical transmission. This infection is prevalent in all continents of the world except Antarctica, but its impact is more felt in developing countries where it is endemic in animals and humans. In certain developed countries where the disease was eradicated, there seem to be a re-emergence of the disease as the disease appears to claim more territory. The risk factors of the disease may vary from country to country and region to region, but most risk factors are similar. Consumption of unpasteurized milk and milk products plays a very important role in the transmission of this infection from animals to humans, in addition to direct contact with infected animals and their secretions. The best way to control this ubiquitous infection is through the One Health approach which involves human health, animal health, and environmental health. This paper reviews the prevalence of brucellosis in some countries in various continents of the world and highlights the risk factors responsible for the persistence of this infection in animals and humans with a view to proffering solution to this age-old zoonosis that has defied eradication for many generations in many parts of the world.","author":[{"dropping-particle":"","family":"Bamaiyi","given":"P H","non-dropping-particle":"","parse-names":false,"suffix":""}],"container-title":"International Journal of One Health","id":"ITEM-1","issued":{"date-parts":[["2016"]]},"page":"29-34","title":"Prevalence and risk factors of brucellosis in man and domestic animals : A review","type":"article-journal","volume":"2"},"uris":["http://www.mendeley.com/documents/?uuid=98cb2b60-13f2-4909-b3f3-36099df0cd37"]},{"id":"ITEM-2","itemData":{"abstract":"A study was carried out to isolate Brucella melitensis using established bacteriological and PCR techniques in Brucella seropositive goats in farms in Selangor, Negeri Sembilan, Melaka and Pulau Pinang. Brucella melitensis was isolated from 7 of 134 reactors with the highest isolation from the vaginal swabs (57.14%) followed by the spleen (28.57%), uterine fluid (14.29%). No Brucella was isolated from the lymph nodes. PCR confirmed all the seven isolates as B. melitensis and isolates were phylogenetically related to other isolates from India, Iran, and Israel but most closely related to isolates from Singapore.","author":[{"dropping-particle":"","family":"Bamaiyi","given":"P.H.","non-dropping-particle":"","parse-names":false,"suffix":""},{"dropping-particle":"","family":"Hassan","given":"L.","non-dropping-particle":"","parse-names":false,"suffix":""},{"dropping-particle":"","family":"Khairani-Bejo","given":"S.","non-dropping-particle":"","parse-names":false,"suffix":""},{"dropping-particle":"","family":"Zainal","given":"M.A.","non-dropping-particle":"","parse-names":false,"suffix":""},{"dropping-particle":"","family":"Ramlan","given":"M.","non-dropping-particle":"","parse-names":false,"suffix":""},{"dropping-particle":"","family":"Krishnan","given":"N.","non-dropping-particle":"","parse-names":false,"suffix":""},{"dropping-particle":"","family":"Adzhar","given":"A.","non-dropping-particle":"","parse-names":false,"suffix":""},{"dropping-particle":"","family":"Abdullah","given":"N.","non-dropping-particle":"","parse-names":false,"suffix":""},{"dropping-particle":"","family":"Hamidah","given":"N.H.M.","non-dropping-particle":"","parse-names":false,"suffix":""},{"dropping-particle":"","family":"Norsuhanna","given":"M.M.","non-dropping-particle":"","parse-names":false,"suffix":""},{"dropping-particle":"","family":"Hashim","given":"S.N.","non-dropping-particle":"","parse-names":false,"suffix":""}],"container-title":"Tropical biomedicine","id":"ITEM-2","issue":"4","issued":{"date-parts":[["2012"]]},"page":"1-6","title":"Isolation and Molecular Characterization of Brucella melitensis from Seropositive Goats in Peninsular Malaysia","type":"article-journal","volume":"29"},"uris":["http://www.mendeley.com/documents/?uuid=a4daef75-bf78-4490-bd45-a10ca52fd4d4"]}],"mendeley":{"formattedCitation":"(P.H. Bamaiyi, Hassan, et al., 2012; P H Bamaiyi, 2016)","manualFormatting":"(Bamaiyi et al., 2012; Bamaiyi et. al., 2016)","plainTextFormattedCitation":"(P.H. Bamaiyi, Hassan, et al., 2012; P H Bamaiyi, 2016)","previouslyFormattedCitation":"(Bamaiyi 2016; Bamaiyi, Hassan, et al. 2012)"},"properties":{"noteIndex":0},"schema":"https://github.com/citation-style-language/schema/raw/master/csl-citation.json"}</w:instrText>
      </w:r>
      <w:r w:rsidR="00433A28" w:rsidRPr="00A419D9">
        <w:rPr>
          <w:rFonts w:cs="Times New Roman"/>
        </w:rPr>
        <w:fldChar w:fldCharType="separate"/>
      </w:r>
      <w:r w:rsidR="004D1C5B" w:rsidRPr="004D1C5B">
        <w:rPr>
          <w:rFonts w:cs="Times New Roman"/>
          <w:noProof/>
        </w:rPr>
        <w:t>(Bamaiyi et al., 2012; Bamaiyi</w:t>
      </w:r>
      <w:r w:rsidR="000B7F7A">
        <w:rPr>
          <w:rFonts w:cs="Times New Roman"/>
          <w:noProof/>
        </w:rPr>
        <w:t xml:space="preserve"> et. al.,</w:t>
      </w:r>
      <w:r w:rsidR="004D1C5B" w:rsidRPr="004D1C5B">
        <w:rPr>
          <w:rFonts w:cs="Times New Roman"/>
          <w:noProof/>
        </w:rPr>
        <w:t xml:space="preserve"> 2016)</w:t>
      </w:r>
      <w:r w:rsidR="00433A28" w:rsidRPr="00A419D9">
        <w:rPr>
          <w:rFonts w:cs="Times New Roman"/>
        </w:rPr>
        <w:fldChar w:fldCharType="end"/>
      </w:r>
      <w:r w:rsidRPr="00A419D9">
        <w:rPr>
          <w:rFonts w:cs="Times New Roman"/>
        </w:rPr>
        <w:t xml:space="preserve">. </w:t>
      </w:r>
      <w:r w:rsidR="009E5D69" w:rsidRPr="00A419D9">
        <w:rPr>
          <w:rFonts w:cs="Times New Roman"/>
        </w:rPr>
        <w:t xml:space="preserve">This is why those who handle animals and take animal products are more at risk of brucellosis than those who don’t. </w:t>
      </w:r>
      <w:r w:rsidR="00937429" w:rsidRPr="00A419D9">
        <w:rPr>
          <w:rFonts w:cs="Times New Roman"/>
        </w:rPr>
        <w:t>O</w:t>
      </w:r>
      <w:r w:rsidR="00794AB6" w:rsidRPr="00A419D9">
        <w:rPr>
          <w:rFonts w:cs="Times New Roman"/>
        </w:rPr>
        <w:t xml:space="preserve">ne of the watershed moments in my brucellosis journey was the loss of one of our </w:t>
      </w:r>
      <w:r w:rsidR="00937429" w:rsidRPr="00A419D9">
        <w:rPr>
          <w:rFonts w:cs="Times New Roman"/>
        </w:rPr>
        <w:t xml:space="preserve">Nigerian </w:t>
      </w:r>
      <w:r w:rsidR="00794AB6" w:rsidRPr="00A419D9">
        <w:rPr>
          <w:rFonts w:cs="Times New Roman"/>
        </w:rPr>
        <w:t xml:space="preserve">colleagues, Birdling, to brucellosis many years ago because it was misdiagnosed as Malaria and Typhoid until it was too late. Birdling had handled animals whom he may not have known had brucellosis including animals that aborted fetuses which is characteristic of brucellosis </w:t>
      </w:r>
      <w:r w:rsidR="00794AB6" w:rsidRPr="00A419D9">
        <w:rPr>
          <w:rFonts w:cs="Times New Roman"/>
        </w:rPr>
        <w:fldChar w:fldCharType="begin" w:fldLock="1"/>
      </w:r>
      <w:r w:rsidR="00F61EEC">
        <w:rPr>
          <w:rFonts w:cs="Times New Roman"/>
        </w:rPr>
        <w:instrText>ADDIN CSL_CITATION {"citationItems":[{"id":"ITEM-1","itemData":{"ISBN":"9789670955940","author":[{"dropping-particle":"","family":"Bamaiyi","given":"P. H.","non-dropping-particle":"","parse-names":false,"suffix":""},{"dropping-particle":"","family":"Ismail","given":"Ahmad Filza","non-dropping-particle":"","parse-names":false,"suffix":""}],"chapter-number":"2","container-title":"A Problem-Based Learning Approach on Managing Zoonotic Diseases","edition":"First Edit","editor":[{"dropping-particle":"","family":"Ong","given":"Bee Lee","non-dropping-particle":"","parse-names":false,"suffix":""},{"dropping-particle":"","family":"Jasni","given":"Sabri","non-dropping-particle":"","parse-names":false,"suffix":""}],"id":"ITEM-1","issued":{"date-parts":[["2018"]]},"page":"17-38","publisher":"UMK Press","publisher-place":"Kota Bharu, Malaysia","title":"Silent Abortionists","type":"chapter"},"uris":["http://www.mendeley.com/documents/?uuid=8ec09da4-01c0-4656-aa27-a1c63823fca4"]}],"mendeley":{"formattedCitation":"(P. H. Bamaiyi &amp; Ismail, 2018)","manualFormatting":"(Bamaiyi &amp; Ismail, 2018)","plainTextFormattedCitation":"(P. H. Bamaiyi &amp; Ismail, 2018)","previouslyFormattedCitation":"(Bamaiyi and Ismail 2018)"},"properties":{"noteIndex":0},"schema":"https://github.com/citation-style-language/schema/raw/master/csl-citation.json"}</w:instrText>
      </w:r>
      <w:r w:rsidR="00794AB6" w:rsidRPr="00A419D9">
        <w:rPr>
          <w:rFonts w:cs="Times New Roman"/>
        </w:rPr>
        <w:fldChar w:fldCharType="separate"/>
      </w:r>
      <w:r w:rsidR="00F3564B" w:rsidRPr="00F3564B">
        <w:rPr>
          <w:rFonts w:cs="Times New Roman"/>
          <w:noProof/>
        </w:rPr>
        <w:t>(Bamaiyi &amp; Ismail, 2018)</w:t>
      </w:r>
      <w:r w:rsidR="00794AB6" w:rsidRPr="00A419D9">
        <w:rPr>
          <w:rFonts w:cs="Times New Roman"/>
        </w:rPr>
        <w:fldChar w:fldCharType="end"/>
      </w:r>
      <w:r w:rsidR="00794AB6" w:rsidRPr="00A419D9">
        <w:rPr>
          <w:rFonts w:cs="Times New Roman"/>
        </w:rPr>
        <w:t xml:space="preserve">. This is where the One Health Concept is germane and critical for the protection and enhancement of public health. Birdling was only confirmed to have brucellosis after a young Veterinary Doctor at the time suggested to the </w:t>
      </w:r>
      <w:r w:rsidR="00794AB6" w:rsidRPr="00A419D9">
        <w:rPr>
          <w:rFonts w:cs="Times New Roman"/>
        </w:rPr>
        <w:lastRenderedPageBreak/>
        <w:t xml:space="preserve">health team to run a Rose Bengal Plate test on their patient when he heard they had been treating him for a very long time for Malaria and Typhoid fever without success. But </w:t>
      </w:r>
      <w:r w:rsidR="0038730B" w:rsidRPr="00A419D9">
        <w:rPr>
          <w:rFonts w:cs="Times New Roman"/>
        </w:rPr>
        <w:t>unfortunately,</w:t>
      </w:r>
      <w:r w:rsidR="00794AB6" w:rsidRPr="00A419D9">
        <w:rPr>
          <w:rFonts w:cs="Times New Roman"/>
        </w:rPr>
        <w:t xml:space="preserve"> they lost the patient who had already suffered a lot of organ and tissue damage </w:t>
      </w:r>
      <w:r w:rsidR="0038730B" w:rsidRPr="00A419D9">
        <w:rPr>
          <w:rFonts w:cs="Times New Roman"/>
        </w:rPr>
        <w:t xml:space="preserve">to brucellosis (a reluctant killer) </w:t>
      </w:r>
      <w:r w:rsidR="00794AB6" w:rsidRPr="00A419D9">
        <w:rPr>
          <w:rFonts w:cs="Times New Roman"/>
        </w:rPr>
        <w:t xml:space="preserve">due to misdiagnosis and wrong treatment as a result of </w:t>
      </w:r>
      <w:r w:rsidR="0038730B" w:rsidRPr="00A419D9">
        <w:rPr>
          <w:rFonts w:cs="Times New Roman"/>
        </w:rPr>
        <w:t xml:space="preserve">not </w:t>
      </w:r>
      <w:r w:rsidR="00794AB6" w:rsidRPr="00A419D9">
        <w:rPr>
          <w:rFonts w:cs="Times New Roman"/>
        </w:rPr>
        <w:t>using the One Health approach from the onset. It is important to always remember that pathogens do not discriminate between animals and humans and the environment and that is why all hands must be on deck to fight them</w:t>
      </w:r>
      <w:r w:rsidR="0038730B" w:rsidRPr="00A419D9">
        <w:rPr>
          <w:rFonts w:cs="Times New Roman"/>
        </w:rPr>
        <w:t xml:space="preserve"> without professional discrimination. </w:t>
      </w:r>
    </w:p>
    <w:p w14:paraId="2ACEC9B9" w14:textId="2AA9392D" w:rsidR="00046CFD" w:rsidRPr="00A419D9" w:rsidRDefault="002215D0" w:rsidP="007A1919">
      <w:pPr>
        <w:jc w:val="both"/>
        <w:rPr>
          <w:rFonts w:cs="Times New Roman"/>
        </w:rPr>
      </w:pPr>
      <w:r w:rsidRPr="00A419D9">
        <w:rPr>
          <w:rFonts w:cs="Times New Roman"/>
        </w:rPr>
        <w:t xml:space="preserve">Our study of brucellosis in Nigeria indicate that it is endemic in the country and this is worrisome considering that sheep and goats live in close proximity to humans especially the farmers and their families. </w:t>
      </w:r>
      <w:r w:rsidR="00046CFD" w:rsidRPr="00A419D9">
        <w:rPr>
          <w:rFonts w:cs="Times New Roman"/>
        </w:rPr>
        <w:t>In Bauchi State the serological examination showed that the overall seroprevalence of brucellosis in small ruminants was 16/203 (7.9%, CI 95% 4.90-12.40). Seroprevalence by sex was 7/61(11.50%, CI 95% 5.70-21.80) in male sheep and goat while a prevalence of 9/142(6.3%, CI 95% 3.40 – 11.60) was recorded in the females. We recorded a higher prevalence of 11/111(9.9%, CI 95% 5.60 – 16.90) in sheep compared to a prevalence of 5/92(5.4%, CI95%2.30 – 12.10) in goats.</w:t>
      </w:r>
    </w:p>
    <w:p w14:paraId="31EE80B7" w14:textId="010AFFC1" w:rsidR="00A75700" w:rsidRPr="00A419D9" w:rsidRDefault="00A75700" w:rsidP="007A1919">
      <w:pPr>
        <w:jc w:val="both"/>
        <w:rPr>
          <w:rFonts w:cs="Times New Roman"/>
        </w:rPr>
      </w:pPr>
      <w:r w:rsidRPr="00A419D9">
        <w:rPr>
          <w:rFonts w:cs="Times New Roman"/>
        </w:rPr>
        <w:t>Our study of brucellosis in goat and sheep farms in Jos, Plateau State came with key findings that overall prevalence in Plateau was 4.0%, Species was a significant risk factor with Sheep significantly more affected, OR = 10.53 (p &lt; 0.001). Sex is not a risk factor as there was no significant difference between males and females.</w:t>
      </w:r>
    </w:p>
    <w:p w14:paraId="392F24CF" w14:textId="62BFFA36" w:rsidR="002215D0" w:rsidRPr="00A419D9" w:rsidRDefault="002215D0" w:rsidP="00FE7131">
      <w:pPr>
        <w:jc w:val="both"/>
        <w:rPr>
          <w:rFonts w:cs="Times New Roman"/>
        </w:rPr>
      </w:pPr>
      <w:r w:rsidRPr="00A419D9">
        <w:rPr>
          <w:rFonts w:cs="Times New Roman"/>
        </w:rPr>
        <w:t>In goat and sheep farms in Abuja FCT we found a prevalence of 19% (CI 95%, 13.5-26.5)</w:t>
      </w:r>
      <w:r w:rsidR="00046CFD" w:rsidRPr="00A419D9">
        <w:rPr>
          <w:rFonts w:cs="Times New Roman"/>
        </w:rPr>
        <w:t>.</w:t>
      </w:r>
      <w:r w:rsidR="00FE7131" w:rsidRPr="00A419D9">
        <w:rPr>
          <w:rFonts w:cs="Times New Roman"/>
        </w:rPr>
        <w:t xml:space="preserve"> the prevalence in Abuja is about 5 times more than Plateau. This may be as a result higher animal movement in FCT, Urban/peri-urban trade intensification, possible introduction from high-prevalence regions, larger herd mixing systems</w:t>
      </w:r>
      <w:r w:rsidR="00046CFD" w:rsidRPr="00A419D9">
        <w:rPr>
          <w:rFonts w:cs="Times New Roman"/>
        </w:rPr>
        <w:t xml:space="preserve"> This shows that many farms are infected and many farmers may be exposed. This may be the reason for the many abortions on those farms and low productivity. Brucellosis is a silent killer </w:t>
      </w:r>
      <w:r w:rsidR="00FE7131" w:rsidRPr="00A419D9">
        <w:rPr>
          <w:rFonts w:cs="Times New Roman"/>
        </w:rPr>
        <w:fldChar w:fldCharType="begin" w:fldLock="1"/>
      </w:r>
      <w:r w:rsidR="00F61EEC">
        <w:rPr>
          <w:rFonts w:cs="Times New Roman"/>
        </w:rPr>
        <w:instrText>ADDIN CSL_CITATION {"citationItems":[{"id":"ITEM-1","itemData":{"ISBN":"9789670955940","author":[{"dropping-particle":"","family":"Bamaiyi","given":"P. H.","non-dropping-particle":"","parse-names":false,"suffix":""},{"dropping-particle":"","family":"Ismail","given":"Ahmad Filza","non-dropping-particle":"","parse-names":false,"suffix":""}],"chapter-number":"2","container-title":"A Problem-Based Learning Approach on Managing Zoonotic Diseases","edition":"First Edit","editor":[{"dropping-particle":"","family":"Ong","given":"Bee Lee","non-dropping-particle":"","parse-names":false,"suffix":""},{"dropping-particle":"","family":"Jasni","given":"Sabri","non-dropping-particle":"","parse-names":false,"suffix":""}],"id":"ITEM-1","issued":{"date-parts":[["2018"]]},"page":"17-38","publisher":"UMK Press","publisher-place":"Kota Bharu, Malaysia","title":"Silent Abortionists","type":"chapter"},"uris":["http://www.mendeley.com/documents/?uuid=8ec09da4-01c0-4656-aa27-a1c63823fca4"]}],"mendeley":{"formattedCitation":"(P. H. Bamaiyi &amp; Ismail, 2018)","manualFormatting":"(Bamaiyi &amp; Ismail, 2018)","plainTextFormattedCitation":"(P. H. Bamaiyi &amp; Ismail, 2018)","previouslyFormattedCitation":"(Bamaiyi and Ismail 2018)"},"properties":{"noteIndex":0},"schema":"https://github.com/citation-style-language/schema/raw/master/csl-citation.json"}</w:instrText>
      </w:r>
      <w:r w:rsidR="00FE7131" w:rsidRPr="00A419D9">
        <w:rPr>
          <w:rFonts w:cs="Times New Roman"/>
        </w:rPr>
        <w:fldChar w:fldCharType="separate"/>
      </w:r>
      <w:r w:rsidR="00F3564B" w:rsidRPr="00F3564B">
        <w:rPr>
          <w:rFonts w:cs="Times New Roman"/>
          <w:noProof/>
        </w:rPr>
        <w:t>(Bamaiyi &amp; Ismail, 2018)</w:t>
      </w:r>
      <w:r w:rsidR="00FE7131" w:rsidRPr="00A419D9">
        <w:rPr>
          <w:rFonts w:cs="Times New Roman"/>
        </w:rPr>
        <w:fldChar w:fldCharType="end"/>
      </w:r>
      <w:r w:rsidR="00FE7131" w:rsidRPr="00A419D9">
        <w:rPr>
          <w:rFonts w:cs="Times New Roman"/>
        </w:rPr>
        <w:t>.</w:t>
      </w:r>
      <w:r w:rsidRPr="00A419D9">
        <w:rPr>
          <w:rFonts w:cs="Times New Roman"/>
        </w:rPr>
        <w:t xml:space="preserve"> </w:t>
      </w:r>
    </w:p>
    <w:p w14:paraId="10272F52" w14:textId="47E02CE5" w:rsidR="007100AB" w:rsidRPr="00A419D9" w:rsidRDefault="00BF2717" w:rsidP="007100AB">
      <w:pPr>
        <w:jc w:val="both"/>
        <w:rPr>
          <w:rFonts w:cs="Times New Roman"/>
        </w:rPr>
      </w:pPr>
      <w:r w:rsidRPr="00A419D9">
        <w:rPr>
          <w:rFonts w:cs="Times New Roman"/>
        </w:rPr>
        <w:t xml:space="preserve">Our study in goat and sheep farms in Mubi, Adamawa State </w:t>
      </w:r>
      <w:r w:rsidR="007100AB" w:rsidRPr="00A419D9">
        <w:rPr>
          <w:rFonts w:cs="Times New Roman"/>
        </w:rPr>
        <w:t xml:space="preserve">showed that overall seroprevalence was 8.4% (95% CI: 4.8–13.6). Sheep exhibited higher prevalence (11.1%) compared with goats (7.3%), while females (10.9%) were significantly more infected than males (2.2%; OR = 5.39, p &lt; 0.05). Farm-level clustering was evident, with Farm 2 showing a prevalence of 20% and nearly 10-fold higher odds of infection (OR = 9.75, 95% CI: 1.8–52.7). Mantel–Haenszel analysis confirmed female sex as an independent risk factor (MH-OR ≈ 4.9). Logistic regression identified farm location and sex as significant predictors of infection (p &lt; 0.01). Approximately 67% of infections were attributable to Farm 2 (PAF). </w:t>
      </w:r>
      <w:r w:rsidR="007100AB" w:rsidRPr="00A419D9">
        <w:rPr>
          <w:rFonts w:cs="Times New Roman"/>
          <w:i/>
          <w:iCs/>
        </w:rPr>
        <w:t>Brucella melitensis</w:t>
      </w:r>
      <w:r w:rsidR="007100AB" w:rsidRPr="00A419D9">
        <w:rPr>
          <w:rFonts w:cs="Times New Roman"/>
        </w:rPr>
        <w:t xml:space="preserve"> was successfully isolated from aborted fetal material, confirming active reproductive shedding.</w:t>
      </w:r>
    </w:p>
    <w:p w14:paraId="74B24C3E" w14:textId="13B95156" w:rsidR="00BF2717" w:rsidRPr="00A419D9" w:rsidRDefault="007100AB" w:rsidP="007100AB">
      <w:pPr>
        <w:jc w:val="both"/>
        <w:rPr>
          <w:rFonts w:cs="Times New Roman"/>
        </w:rPr>
      </w:pPr>
      <w:r w:rsidRPr="00A419D9">
        <w:rPr>
          <w:rFonts w:cs="Times New Roman"/>
        </w:rPr>
        <w:lastRenderedPageBreak/>
        <w:t xml:space="preserve">Our findings demonstrate that brucellosis in Mubi South is not randomly distributed but driven by farm-level clustering and reproductive biology, particularly among females. The isolation of B. melitensis underscores the zoonotic risk to farmers and consumers. Control strategies should prioritize vaccination, reproductive biosecurity, and One Health </w:t>
      </w:r>
      <w:r w:rsidR="00FE7131" w:rsidRPr="00A419D9">
        <w:rPr>
          <w:rFonts w:cs="Times New Roman"/>
        </w:rPr>
        <w:t>interventions.</w:t>
      </w:r>
      <w:r w:rsidR="00046CFD" w:rsidRPr="00A419D9">
        <w:rPr>
          <w:rFonts w:cs="Times New Roman"/>
        </w:rPr>
        <w:t xml:space="preserve"> </w:t>
      </w:r>
      <w:r w:rsidR="00BF2717" w:rsidRPr="00A419D9">
        <w:rPr>
          <w:rFonts w:cs="Times New Roman"/>
        </w:rPr>
        <w:t>Vaginal swabs, Blood, milk and aborted contents were collected from animals that screened positive and aborted. Upon culture, suspected growths were only observed from the inoculated aborted content. This was sub-cultured to obtain a pure culture, afterwards microscopy was done and the organism was found to be a gram negative</w:t>
      </w:r>
      <w:r w:rsidR="002215D0" w:rsidRPr="00A419D9">
        <w:rPr>
          <w:rFonts w:cs="Times New Roman"/>
        </w:rPr>
        <w:t xml:space="preserve"> </w:t>
      </w:r>
      <w:r w:rsidR="00BF2717" w:rsidRPr="00A419D9">
        <w:rPr>
          <w:rFonts w:cs="Times New Roman"/>
        </w:rPr>
        <w:t>(-) coccobacilli and several biochemical tests were carried out thus; catalase (+), Oxidase (+), Urease (+), H2S (+), Indole (-), Glucose (-) and Galactose (-).</w:t>
      </w:r>
    </w:p>
    <w:p w14:paraId="20A34E8A" w14:textId="0D04F2D0" w:rsidR="0092743E" w:rsidRPr="00A419D9" w:rsidRDefault="0092743E" w:rsidP="0092743E">
      <w:pPr>
        <w:jc w:val="both"/>
        <w:rPr>
          <w:rFonts w:cs="Times New Roman"/>
        </w:rPr>
      </w:pPr>
      <w:r w:rsidRPr="00A419D9">
        <w:rPr>
          <w:rFonts w:cs="Times New Roman"/>
        </w:rPr>
        <w:t>Combining the data we have from the 3 states and the FCT showed that Brucellosis remains endemic in Nigeria with limited multistate comparative modeling. Cross-sectional serological survey of 707 small ruminants across three states and the FCT Abuja showed overall prevalence of 9.2%. Abuja significantly higher (AOR 4.98), Sheep at higher risk (AOR 1.94), Female animals at higher risk (AOR 1.88). from this we conclude that brucellosis exhibits strong spatial clustering and host-specific risk patterns requiring targeted One Health intervention.</w:t>
      </w:r>
    </w:p>
    <w:p w14:paraId="19DBBE2E" w14:textId="1E0F1090" w:rsidR="00937429" w:rsidRPr="00A419D9" w:rsidRDefault="00937429" w:rsidP="007A1919">
      <w:pPr>
        <w:jc w:val="both"/>
        <w:rPr>
          <w:rFonts w:cs="Times New Roman"/>
        </w:rPr>
      </w:pPr>
      <w:r w:rsidRPr="00A419D9">
        <w:rPr>
          <w:rFonts w:cs="Times New Roman"/>
        </w:rPr>
        <w:t>In Uganda in</w:t>
      </w:r>
      <w:r w:rsidR="0052780F" w:rsidRPr="00A419D9">
        <w:rPr>
          <w:rFonts w:cs="Times New Roman"/>
        </w:rPr>
        <w:t xml:space="preserve"> the</w:t>
      </w:r>
      <w:r w:rsidRPr="00A419D9">
        <w:rPr>
          <w:rFonts w:cs="Times New Roman"/>
        </w:rPr>
        <w:t xml:space="preserve"> year 2017, I almost lost a colleague who was a </w:t>
      </w:r>
      <w:r w:rsidR="0052780F" w:rsidRPr="00A419D9">
        <w:rPr>
          <w:rFonts w:cs="Times New Roman"/>
        </w:rPr>
        <w:t>dean</w:t>
      </w:r>
      <w:r w:rsidRPr="00A419D9">
        <w:rPr>
          <w:rFonts w:cs="Times New Roman"/>
        </w:rPr>
        <w:t xml:space="preserve"> to brucellosis of which she was not sure of how she contracted the infection. I suspect that she may have been infected from consumption of unpasteurized milk based on my personal discussion with her. </w:t>
      </w:r>
      <w:r w:rsidR="0052780F" w:rsidRPr="00A419D9">
        <w:rPr>
          <w:rFonts w:cs="Times New Roman"/>
        </w:rPr>
        <w:t xml:space="preserve">Raw cow milk is commonly consumed all over Uganda and is cheap and readily available especially in Western Uganda where she lived. </w:t>
      </w:r>
      <w:r w:rsidRPr="00A419D9">
        <w:rPr>
          <w:rFonts w:cs="Times New Roman"/>
        </w:rPr>
        <w:t>She underwent 6 weeks of expensive combination therapy before making a complete recovery</w:t>
      </w:r>
      <w:r w:rsidR="003F66F0" w:rsidRPr="00A419D9">
        <w:rPr>
          <w:rFonts w:cs="Times New Roman"/>
        </w:rPr>
        <w:t xml:space="preserve"> just like a research assistant had earlier also contracted the infection in Malaysia in the year 2014 in a laboratory and was prescribed </w:t>
      </w:r>
      <w:proofErr w:type="spellStart"/>
      <w:r w:rsidR="003F66F0" w:rsidRPr="00A419D9">
        <w:rPr>
          <w:rFonts w:cs="Times New Roman"/>
        </w:rPr>
        <w:t>rifampicine</w:t>
      </w:r>
      <w:proofErr w:type="spellEnd"/>
      <w:r w:rsidR="003F66F0" w:rsidRPr="00A419D9">
        <w:rPr>
          <w:rFonts w:cs="Times New Roman"/>
        </w:rPr>
        <w:t xml:space="preserve"> p.o. once a day combined with doxycycline p.o. twice a day for 6 consecutive weeks before she made a full recovery</w:t>
      </w:r>
      <w:r w:rsidR="0052780F" w:rsidRPr="00A419D9">
        <w:rPr>
          <w:rFonts w:cs="Times New Roman"/>
        </w:rPr>
        <w:t xml:space="preserve"> </w:t>
      </w:r>
      <w:r w:rsidR="006C5685">
        <w:rPr>
          <w:rFonts w:cs="Times New Roman"/>
        </w:rPr>
        <w:fldChar w:fldCharType="begin" w:fldLock="1"/>
      </w:r>
      <w:r w:rsidR="00F61EEC">
        <w:rPr>
          <w:rFonts w:cs="Times New Roman"/>
        </w:rPr>
        <w:instrText>ADDIN CSL_CITATION {"citationItems":[{"id":"ITEM-1","itemData":{"DOI":"10.1016/S2222-1808(14)60332-7","ISSN":"22221808","author":[{"dropping-particle":"","family":"Hartady","given":"Tyagita","non-dropping-particle":"","parse-names":false,"suffix":""},{"dropping-particle":"","family":"Saad","given":"Mohd Zamri","non-dropping-particle":"","parse-names":false,"suffix":""},{"dropping-particle":"","family":"Bejo","given":"Siti Khairani","non-dropping-particle":"","parse-names":false,"suffix":""},{"dropping-particle":"","family":"Salisi","given":"Mohd Shahrom","non-dropping-particle":"","parse-names":false,"suffix":""}],"container-title":"Asian Pacific Journal of Tropical Disease","id":"ITEM-1","issue":"2","issued":{"date-parts":[["2014","4"]]},"page":"150-153","title":"Clinical human brucellosis in Malaysia: a case report","type":"article-journal","volume":"4"},"uris":["http://www.mendeley.com/documents/?uuid=a2b1007e-d8d1-4419-9ed6-2331d4ca8020"]}],"mendeley":{"formattedCitation":"(Hartady et al., 2014)","plainTextFormattedCitation":"(Hartady et al., 2014)","previouslyFormattedCitation":"(Hartady et al. 2014)"},"properties":{"noteIndex":0},"schema":"https://github.com/citation-style-language/schema/raw/master/csl-citation.json"}</w:instrText>
      </w:r>
      <w:r w:rsidR="006C5685">
        <w:rPr>
          <w:rFonts w:cs="Times New Roman"/>
        </w:rPr>
        <w:fldChar w:fldCharType="separate"/>
      </w:r>
      <w:r w:rsidR="00F61EEC" w:rsidRPr="00F61EEC">
        <w:rPr>
          <w:rFonts w:cs="Times New Roman"/>
          <w:noProof/>
        </w:rPr>
        <w:t>(Hartady et al., 2014)</w:t>
      </w:r>
      <w:r w:rsidR="006C5685">
        <w:rPr>
          <w:rFonts w:cs="Times New Roman"/>
        </w:rPr>
        <w:fldChar w:fldCharType="end"/>
      </w:r>
      <w:r w:rsidR="003F66F0" w:rsidRPr="00A419D9">
        <w:rPr>
          <w:rFonts w:cs="Times New Roman"/>
        </w:rPr>
        <w:t xml:space="preserve">. The same fate was suffered by a postgraduate student in the university of Jos who handled brucella positive animals and culture but made a full recovery after several weeks of combination therapy similar to the research assistant in Malaysia. </w:t>
      </w:r>
      <w:r w:rsidR="0052780F" w:rsidRPr="00A419D9">
        <w:rPr>
          <w:rFonts w:cs="Times New Roman"/>
        </w:rPr>
        <w:t xml:space="preserve">Brucellosis is endemic across the globe especially in developing countries afflicting both man and animals </w:t>
      </w:r>
      <w:r w:rsidR="0052780F" w:rsidRPr="00A419D9">
        <w:rPr>
          <w:rFonts w:cs="Times New Roman"/>
        </w:rPr>
        <w:fldChar w:fldCharType="begin" w:fldLock="1"/>
      </w:r>
      <w:r w:rsidR="00F61EEC">
        <w:rPr>
          <w:rFonts w:cs="Times New Roman"/>
        </w:rPr>
        <w:instrText>ADDIN CSL_CITATION {"citationItems":[{"id":"ITEM-1","itemData":{"DOI":"10.14202/IJOH.2016.29-34","abstract":"Brucellosis is the most common worldwide zoonosis with 500,000 new cases every year in humans and infections in millions of animals. This infection is mainly acquired by humans through consumption of unpasteurized milk and milk products from infected animals. Exposure can also occur occupationally in those who work closely with animals through contact with aborted fetuses and reproductive secretions. Animals acquire the infection from other infected animals through direct contact and vertical transmission. This infection is prevalent in all continents of the world except Antarctica, but its impact is more felt in developing countries where it is endemic in animals and humans. In certain developed countries where the disease was eradicated, there seem to be a re-emergence of the disease as the disease appears to claim more territory. The risk factors of the disease may vary from country to country and region to region, but most risk factors are similar. Consumption of unpasteurized milk and milk products plays a very important role in the transmission of this infection from animals to humans, in addition to direct contact with infected animals and their secretions. The best way to control this ubiquitous infection is through the One Health approach which involves human health, animal health, and environmental health. This paper reviews the prevalence of brucellosis in some countries in various continents of the world and highlights the risk factors responsible for the persistence of this infection in animals and humans with a view to proffering solution to this age-old zoonosis that has defied eradication for many generations in many parts of the world.","author":[{"dropping-particle":"","family":"Bamaiyi","given":"P H","non-dropping-particle":"","parse-names":false,"suffix":""}],"container-title":"International Journal of One Health","id":"ITEM-1","issued":{"date-parts":[["2016"]]},"page":"29-34","title":"Prevalence and risk factors of brucellosis in man and domestic animals : A review","type":"article-journal","volume":"2"},"uris":["http://www.mendeley.com/documents/?uuid=98cb2b60-13f2-4909-b3f3-36099df0cd37"]}],"mendeley":{"formattedCitation":"(P H Bamaiyi, 2016)","manualFormatting":"(Bamaiyi, 2016)","plainTextFormattedCitation":"(P H Bamaiyi, 2016)","previouslyFormattedCitation":"(Bamaiyi 2016)"},"properties":{"noteIndex":0},"schema":"https://github.com/citation-style-language/schema/raw/master/csl-citation.json"}</w:instrText>
      </w:r>
      <w:r w:rsidR="0052780F" w:rsidRPr="00A419D9">
        <w:rPr>
          <w:rFonts w:cs="Times New Roman"/>
        </w:rPr>
        <w:fldChar w:fldCharType="separate"/>
      </w:r>
      <w:r w:rsidR="00F3564B" w:rsidRPr="00F3564B">
        <w:rPr>
          <w:rFonts w:cs="Times New Roman"/>
          <w:noProof/>
        </w:rPr>
        <w:t>(Bamaiyi, 2016)</w:t>
      </w:r>
      <w:r w:rsidR="0052780F" w:rsidRPr="00A419D9">
        <w:rPr>
          <w:rFonts w:cs="Times New Roman"/>
        </w:rPr>
        <w:fldChar w:fldCharType="end"/>
      </w:r>
      <w:r w:rsidR="0052780F" w:rsidRPr="00A419D9">
        <w:rPr>
          <w:rFonts w:cs="Times New Roman"/>
        </w:rPr>
        <w:t xml:space="preserve"> with about 2.1 million new cases annually </w:t>
      </w:r>
      <w:r w:rsidR="0052780F" w:rsidRPr="00A419D9">
        <w:rPr>
          <w:rFonts w:cs="Times New Roman"/>
        </w:rPr>
        <w:fldChar w:fldCharType="begin" w:fldLock="1"/>
      </w:r>
      <w:r w:rsidR="00F61EEC">
        <w:rPr>
          <w:rFonts w:cs="Times New Roman"/>
        </w:rPr>
        <w:instrText>ADDIN CSL_CITATION {"citationItems":[{"id":"ITEM-1","itemData":{"DOI":"10.3201/eid2909.230052","ISSN":"1080-6059 (Electronic)","PMID":"37610167","abstract":"Brucellosis is a major public health concern worldwide, especially for persons  living in resource-limited settings. Historically, an evidence-based estimate of the global annual incidence of human cases has been elusive. We used international public health data to fill this information gap through application of risk metrics to worldwide and regional at-risk populations. We performed estimations using 3 statistical models (weighted average interpolation, bootstrap resampling, and Bayesian inference) and considered missing information. An evidence-based conservative estimate of the annual global incidence is 2.1 million, significantly higher than was previously assumed. Our models indicate Africa and Asia sustain most of the global risk and cases, although areas within the Americas and Europe remain of concern. This study reveals that disease risk and incidence are higher than previously suggested and lie mainly within resource-limited settings. Clarification of both misdiagnosis and underdiagnosis is required because those factors will amplify case estimates.","author":[{"dropping-particle":"","family":"Laine","given":"Christopher G","non-dropping-particle":"","parse-names":false,"suffix":""},{"dropping-particle":"","family":"Johnson","given":"Valen E","non-dropping-particle":"","parse-names":false,"suffix":""},{"dropping-particle":"","family":"Scott","given":"H Morgan","non-dropping-particle":"","parse-names":false,"suffix":""},{"dropping-particle":"","family":"Arenas-Gamboa","given":"Angela M","non-dropping-particle":"","parse-names":false,"suffix":""}],"container-title":"Emerging infectious diseases","id":"ITEM-1","issue":"9","issued":{"date-parts":[["2023","9"]]},"language":"eng","page":"1789-1797","publisher-place":"United States","title":"Global Estimate of Human Brucellosis Incidence.","type":"article-journal","volume":"29"},"uris":["http://www.mendeley.com/documents/?uuid=6bef4b74-c830-4726-a546-5a44cc6357a2"]}],"mendeley":{"formattedCitation":"(Laine et al., 2023)","plainTextFormattedCitation":"(Laine et al., 2023)","previouslyFormattedCitation":"(Laine et al. 2023)"},"properties":{"noteIndex":0},"schema":"https://github.com/citation-style-language/schema/raw/master/csl-citation.json"}</w:instrText>
      </w:r>
      <w:r w:rsidR="0052780F" w:rsidRPr="00A419D9">
        <w:rPr>
          <w:rFonts w:cs="Times New Roman"/>
        </w:rPr>
        <w:fldChar w:fldCharType="separate"/>
      </w:r>
      <w:r w:rsidR="00F61EEC" w:rsidRPr="00F61EEC">
        <w:rPr>
          <w:rFonts w:cs="Times New Roman"/>
          <w:noProof/>
        </w:rPr>
        <w:t>(Laine et al., 2023)</w:t>
      </w:r>
      <w:r w:rsidR="0052780F" w:rsidRPr="00A419D9">
        <w:rPr>
          <w:rFonts w:cs="Times New Roman"/>
        </w:rPr>
        <w:fldChar w:fldCharType="end"/>
      </w:r>
      <w:r w:rsidR="0052780F" w:rsidRPr="00A419D9">
        <w:rPr>
          <w:rFonts w:cs="Times New Roman"/>
        </w:rPr>
        <w:t xml:space="preserve">.  </w:t>
      </w:r>
    </w:p>
    <w:p w14:paraId="7616A688" w14:textId="43E6C853" w:rsidR="007A1919" w:rsidRPr="00A419D9" w:rsidRDefault="00041328" w:rsidP="007A1919">
      <w:pPr>
        <w:jc w:val="both"/>
        <w:rPr>
          <w:rFonts w:cs="Times New Roman"/>
        </w:rPr>
      </w:pPr>
      <w:r w:rsidRPr="00A419D9">
        <w:rPr>
          <w:rFonts w:cs="Times New Roman"/>
        </w:rPr>
        <w:t>My research career has focused primarily on bacterial and parasitic zoonoses, food safety, and preventive medicine, particularly brucellosis — what I describe as the “Reluctant Killer.”</w:t>
      </w:r>
      <w:r w:rsidRPr="00A419D9">
        <w:rPr>
          <w:rFonts w:cs="Times New Roman"/>
        </w:rPr>
        <w:br/>
      </w:r>
      <w:r w:rsidRPr="00A419D9">
        <w:rPr>
          <w:rFonts w:cs="Times New Roman"/>
        </w:rPr>
        <w:br/>
        <w:t xml:space="preserve">During my PhD at </w:t>
      </w:r>
      <w:proofErr w:type="spellStart"/>
      <w:r w:rsidRPr="00A419D9">
        <w:rPr>
          <w:rFonts w:cs="Times New Roman"/>
        </w:rPr>
        <w:t>Universiti</w:t>
      </w:r>
      <w:proofErr w:type="spellEnd"/>
      <w:r w:rsidRPr="00A419D9">
        <w:rPr>
          <w:rFonts w:cs="Times New Roman"/>
        </w:rPr>
        <w:t xml:space="preserve"> Putra Malaysia, where I graduated with a CGPA of 4.0/4.0, my thesis </w:t>
      </w:r>
      <w:proofErr w:type="spellStart"/>
      <w:r w:rsidRPr="00A419D9">
        <w:rPr>
          <w:rFonts w:cs="Times New Roman"/>
        </w:rPr>
        <w:t>titled:“Prevalence</w:t>
      </w:r>
      <w:proofErr w:type="spellEnd"/>
      <w:r w:rsidRPr="00A419D9">
        <w:rPr>
          <w:rFonts w:cs="Times New Roman"/>
        </w:rPr>
        <w:t xml:space="preserve"> and Risk Factors of Brucella melitensis in Goats and Humans and</w:t>
      </w:r>
      <w:r w:rsidR="007A1919" w:rsidRPr="00A419D9">
        <w:rPr>
          <w:rFonts w:cs="Times New Roman"/>
        </w:rPr>
        <w:t xml:space="preserve"> </w:t>
      </w:r>
      <w:r w:rsidRPr="00A419D9">
        <w:rPr>
          <w:rFonts w:cs="Times New Roman"/>
        </w:rPr>
        <w:t>its Economic and Public Health Impact in Malaysia”</w:t>
      </w:r>
      <w:r w:rsidR="007A1919" w:rsidRPr="00A419D9">
        <w:rPr>
          <w:rFonts w:cs="Times New Roman"/>
        </w:rPr>
        <w:t xml:space="preserve"> </w:t>
      </w:r>
      <w:r w:rsidRPr="00A419D9">
        <w:rPr>
          <w:rFonts w:cs="Times New Roman"/>
        </w:rPr>
        <w:t>provided critical epidemiological evidence that influenced control strategies in Malaysia.</w:t>
      </w:r>
      <w:r w:rsidR="007A1919" w:rsidRPr="00A419D9">
        <w:rPr>
          <w:rFonts w:cs="Times New Roman"/>
        </w:rPr>
        <w:t xml:space="preserve"> </w:t>
      </w:r>
      <w:r w:rsidRPr="00A419D9">
        <w:rPr>
          <w:rFonts w:cs="Times New Roman"/>
        </w:rPr>
        <w:t xml:space="preserve">Malaysia adopted aggressive </w:t>
      </w:r>
      <w:r w:rsidRPr="00A419D9">
        <w:rPr>
          <w:rFonts w:cs="Times New Roman"/>
        </w:rPr>
        <w:lastRenderedPageBreak/>
        <w:t>culling and surveillance strategies, reducing prevalence to below 2%. In contrast, many African nations rely largely on treatment and limited</w:t>
      </w:r>
      <w:r w:rsidR="007A1919" w:rsidRPr="00A419D9">
        <w:rPr>
          <w:rFonts w:cs="Times New Roman"/>
        </w:rPr>
        <w:t xml:space="preserve"> </w:t>
      </w:r>
      <w:r w:rsidRPr="00A419D9">
        <w:rPr>
          <w:rFonts w:cs="Times New Roman"/>
        </w:rPr>
        <w:t>vaccination due to economic constraints.</w:t>
      </w:r>
      <w:r w:rsidR="007A1919" w:rsidRPr="00A419D9">
        <w:rPr>
          <w:rFonts w:cs="Times New Roman"/>
        </w:rPr>
        <w:t xml:space="preserve"> </w:t>
      </w:r>
      <w:r w:rsidRPr="00A419D9">
        <w:rPr>
          <w:rFonts w:cs="Times New Roman"/>
        </w:rPr>
        <w:t>Some</w:t>
      </w:r>
      <w:r w:rsidR="007A1919" w:rsidRPr="00A419D9">
        <w:rPr>
          <w:rFonts w:cs="Times New Roman"/>
        </w:rPr>
        <w:t xml:space="preserve"> </w:t>
      </w:r>
      <w:r w:rsidRPr="00A419D9">
        <w:rPr>
          <w:rFonts w:cs="Times New Roman"/>
        </w:rPr>
        <w:t xml:space="preserve">of </w:t>
      </w:r>
      <w:r w:rsidR="007A1919" w:rsidRPr="00A419D9">
        <w:rPr>
          <w:rFonts w:cs="Times New Roman"/>
        </w:rPr>
        <w:t xml:space="preserve">the </w:t>
      </w:r>
      <w:r w:rsidRPr="00A419D9">
        <w:rPr>
          <w:rFonts w:cs="Times New Roman"/>
        </w:rPr>
        <w:t>research</w:t>
      </w:r>
      <w:r w:rsidR="007A1919" w:rsidRPr="00A419D9">
        <w:rPr>
          <w:rFonts w:cs="Times New Roman"/>
        </w:rPr>
        <w:t xml:space="preserve"> </w:t>
      </w:r>
      <w:r w:rsidRPr="00A419D9">
        <w:rPr>
          <w:rFonts w:cs="Times New Roman"/>
        </w:rPr>
        <w:t>outputs</w:t>
      </w:r>
      <w:r w:rsidR="007A1919" w:rsidRPr="00A419D9">
        <w:rPr>
          <w:rFonts w:cs="Times New Roman"/>
        </w:rPr>
        <w:t xml:space="preserve"> </w:t>
      </w:r>
      <w:r w:rsidRPr="00A419D9">
        <w:rPr>
          <w:rFonts w:cs="Times New Roman"/>
        </w:rPr>
        <w:t>from</w:t>
      </w:r>
      <w:r w:rsidR="007A1919" w:rsidRPr="00A419D9">
        <w:rPr>
          <w:rFonts w:cs="Times New Roman"/>
        </w:rPr>
        <w:t xml:space="preserve"> our research work</w:t>
      </w:r>
      <w:r w:rsidRPr="00A419D9">
        <w:rPr>
          <w:rFonts w:cs="Times New Roman"/>
        </w:rPr>
        <w:t xml:space="preserve"> Malaysia include:</w:t>
      </w:r>
      <w:r w:rsidRPr="00A419D9">
        <w:rPr>
          <w:rFonts w:cs="Times New Roman"/>
        </w:rPr>
        <w:br/>
      </w:r>
      <w:r w:rsidR="007A1919" w:rsidRPr="00A419D9">
        <w:rPr>
          <w:rFonts w:cs="Times New Roman"/>
        </w:rPr>
        <w:t>-</w:t>
      </w:r>
      <w:r w:rsidRPr="00A419D9">
        <w:rPr>
          <w:rFonts w:cs="Times New Roman"/>
        </w:rPr>
        <w:t>Seroprevalence studies among farmers and veterinary technical staff</w:t>
      </w:r>
    </w:p>
    <w:p w14:paraId="77DDF95A" w14:textId="615F1217" w:rsidR="007A1919" w:rsidRPr="00A419D9" w:rsidRDefault="007A1919" w:rsidP="007A1919">
      <w:pPr>
        <w:jc w:val="both"/>
        <w:rPr>
          <w:rFonts w:cs="Times New Roman"/>
        </w:rPr>
      </w:pPr>
      <w:r w:rsidRPr="00A419D9">
        <w:rPr>
          <w:rFonts w:cs="Times New Roman"/>
        </w:rPr>
        <w:t>-</w:t>
      </w:r>
      <w:r w:rsidR="00041328" w:rsidRPr="00A419D9">
        <w:rPr>
          <w:rFonts w:cs="Times New Roman"/>
        </w:rPr>
        <w:t>Molecular confirmation of Brucella melitensis via PCR.</w:t>
      </w:r>
    </w:p>
    <w:p w14:paraId="08C6A62C" w14:textId="1745DBF7" w:rsidR="007A1919" w:rsidRPr="00A419D9" w:rsidRDefault="007A1919" w:rsidP="007A1919">
      <w:pPr>
        <w:jc w:val="both"/>
        <w:rPr>
          <w:rFonts w:cs="Times New Roman"/>
        </w:rPr>
      </w:pPr>
      <w:r w:rsidRPr="00A419D9">
        <w:rPr>
          <w:rFonts w:cs="Times New Roman"/>
        </w:rPr>
        <w:t>-</w:t>
      </w:r>
      <w:r w:rsidR="00041328" w:rsidRPr="00A419D9">
        <w:rPr>
          <w:rFonts w:cs="Times New Roman"/>
        </w:rPr>
        <w:t>Risk factor analysis in urban and rural Malaysia.</w:t>
      </w:r>
    </w:p>
    <w:p w14:paraId="58898BAE" w14:textId="6E1463E0" w:rsidR="007A1919" w:rsidRPr="00A419D9" w:rsidRDefault="007A1919" w:rsidP="007A1919">
      <w:pPr>
        <w:jc w:val="both"/>
        <w:rPr>
          <w:rFonts w:cs="Times New Roman"/>
        </w:rPr>
      </w:pPr>
      <w:r w:rsidRPr="00A419D9">
        <w:rPr>
          <w:rFonts w:cs="Times New Roman"/>
        </w:rPr>
        <w:t>-</w:t>
      </w:r>
      <w:r w:rsidR="00041328" w:rsidRPr="00A419D9">
        <w:rPr>
          <w:rFonts w:cs="Times New Roman"/>
        </w:rPr>
        <w:t>Flood-related bacterial biodiversity studies using 16S rRNA sequencing.</w:t>
      </w:r>
    </w:p>
    <w:p w14:paraId="7967CB41" w14:textId="7791E0E9" w:rsidR="007A0D73" w:rsidRPr="00A419D9" w:rsidRDefault="007A1919" w:rsidP="007A0D73">
      <w:pPr>
        <w:jc w:val="both"/>
        <w:rPr>
          <w:rFonts w:cs="Times New Roman"/>
        </w:rPr>
      </w:pPr>
      <w:r w:rsidRPr="00A419D9">
        <w:rPr>
          <w:rFonts w:cs="Times New Roman"/>
        </w:rPr>
        <w:t>-</w:t>
      </w:r>
      <w:r w:rsidR="00041328" w:rsidRPr="00A419D9">
        <w:rPr>
          <w:rFonts w:cs="Times New Roman"/>
        </w:rPr>
        <w:t xml:space="preserve">Publications in </w:t>
      </w:r>
      <w:proofErr w:type="spellStart"/>
      <w:r w:rsidR="00041328" w:rsidRPr="00A419D9">
        <w:rPr>
          <w:rFonts w:cs="Times New Roman"/>
        </w:rPr>
        <w:t>Sains</w:t>
      </w:r>
      <w:proofErr w:type="spellEnd"/>
      <w:r w:rsidR="00041328" w:rsidRPr="00A419D9">
        <w:rPr>
          <w:rFonts w:cs="Times New Roman"/>
        </w:rPr>
        <w:t xml:space="preserve"> </w:t>
      </w:r>
      <w:proofErr w:type="spellStart"/>
      <w:r w:rsidR="00041328" w:rsidRPr="00A419D9">
        <w:rPr>
          <w:rFonts w:cs="Times New Roman"/>
        </w:rPr>
        <w:t>Malaysiana</w:t>
      </w:r>
      <w:proofErr w:type="spellEnd"/>
      <w:r w:rsidR="00041328" w:rsidRPr="00A419D9">
        <w:rPr>
          <w:rFonts w:cs="Times New Roman"/>
        </w:rPr>
        <w:t>, Asian Biomedicine, and International Journal of One Health.</w:t>
      </w:r>
      <w:r w:rsidR="00041328" w:rsidRPr="00A419D9">
        <w:rPr>
          <w:rFonts w:cs="Times New Roman"/>
        </w:rPr>
        <w:br/>
      </w:r>
      <w:r w:rsidR="00041328" w:rsidRPr="00A419D9">
        <w:rPr>
          <w:rFonts w:cs="Times New Roman"/>
        </w:rPr>
        <w:br/>
        <w:t>Science must not only describe problems</w:t>
      </w:r>
      <w:r w:rsidR="00ED24F5" w:rsidRPr="00A419D9">
        <w:rPr>
          <w:rFonts w:cs="Times New Roman"/>
        </w:rPr>
        <w:t xml:space="preserve">, </w:t>
      </w:r>
      <w:r w:rsidR="00041328" w:rsidRPr="00A419D9">
        <w:rPr>
          <w:rFonts w:cs="Times New Roman"/>
        </w:rPr>
        <w:t xml:space="preserve">it must offer </w:t>
      </w:r>
      <w:r w:rsidR="00ED24F5" w:rsidRPr="00A419D9">
        <w:rPr>
          <w:rFonts w:cs="Times New Roman"/>
        </w:rPr>
        <w:t xml:space="preserve">practical </w:t>
      </w:r>
      <w:r w:rsidR="00041328" w:rsidRPr="00A419D9">
        <w:rPr>
          <w:rFonts w:cs="Times New Roman"/>
        </w:rPr>
        <w:t>solutio</w:t>
      </w:r>
      <w:r w:rsidR="007A0D73" w:rsidRPr="00A419D9">
        <w:rPr>
          <w:rFonts w:cs="Times New Roman"/>
        </w:rPr>
        <w:t>n.</w:t>
      </w:r>
      <w:r w:rsidR="007A0D73" w:rsidRPr="00A419D9">
        <w:rPr>
          <w:rFonts w:cs="Times New Roman"/>
        </w:rPr>
        <w:br w:type="page"/>
      </w:r>
    </w:p>
    <w:p w14:paraId="3CC14E7F" w14:textId="099D7A41" w:rsidR="0032623B" w:rsidRPr="00A419D9" w:rsidRDefault="0032623B" w:rsidP="007A1919">
      <w:pPr>
        <w:jc w:val="both"/>
        <w:rPr>
          <w:rFonts w:cs="Times New Roman"/>
        </w:rPr>
      </w:pPr>
      <w:r w:rsidRPr="00A419D9">
        <w:rPr>
          <w:rFonts w:cs="Times New Roman"/>
          <w:noProof/>
        </w:rPr>
        <w:lastRenderedPageBreak/>
        <w:drawing>
          <wp:inline distT="0" distB="0" distL="0" distR="0" wp14:anchorId="1FC25294" wp14:editId="1D841140">
            <wp:extent cx="5791835" cy="4515485"/>
            <wp:effectExtent l="0" t="0" r="0" b="0"/>
            <wp:docPr id="5418318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91835" cy="4515485"/>
                    </a:xfrm>
                    <a:prstGeom prst="rect">
                      <a:avLst/>
                    </a:prstGeom>
                    <a:noFill/>
                  </pic:spPr>
                </pic:pic>
              </a:graphicData>
            </a:graphic>
          </wp:inline>
        </w:drawing>
      </w:r>
    </w:p>
    <w:p w14:paraId="48A261F6" w14:textId="77777777" w:rsidR="007A0D73" w:rsidRPr="00A419D9" w:rsidRDefault="007A0D73">
      <w:pPr>
        <w:rPr>
          <w:rFonts w:eastAsiaTheme="majorEastAsia" w:cs="Times New Roman"/>
          <w:b/>
          <w:bCs/>
          <w:sz w:val="28"/>
          <w:szCs w:val="28"/>
        </w:rPr>
      </w:pPr>
      <w:r w:rsidRPr="00A419D9">
        <w:rPr>
          <w:rFonts w:cs="Times New Roman"/>
        </w:rPr>
        <w:br w:type="page"/>
      </w:r>
    </w:p>
    <w:p w14:paraId="2949F2CC" w14:textId="326E32DF" w:rsidR="00C9139F" w:rsidRPr="00A419D9" w:rsidRDefault="00C9139F" w:rsidP="00AE7B9E">
      <w:pPr>
        <w:pStyle w:val="Heading1"/>
        <w:rPr>
          <w:rFonts w:ascii="Times New Roman" w:hAnsi="Times New Roman" w:cs="Times New Roman"/>
          <w:color w:val="auto"/>
        </w:rPr>
      </w:pPr>
      <w:bookmarkStart w:id="35" w:name="_Toc223503201"/>
      <w:r w:rsidRPr="00A419D9">
        <w:rPr>
          <w:rFonts w:ascii="Times New Roman" w:hAnsi="Times New Roman" w:cs="Times New Roman"/>
          <w:color w:val="auto"/>
        </w:rPr>
        <w:lastRenderedPageBreak/>
        <w:t xml:space="preserve">3. </w:t>
      </w:r>
      <w:r w:rsidR="008227B7" w:rsidRPr="00A419D9">
        <w:rPr>
          <w:rFonts w:ascii="Times New Roman" w:hAnsi="Times New Roman" w:cs="Times New Roman"/>
          <w:color w:val="auto"/>
        </w:rPr>
        <w:t>THE GENESIS OF A PASSION: UNRAVELING BRUCELLOSIS</w:t>
      </w:r>
      <w:r w:rsidR="007D08C4" w:rsidRPr="00A419D9">
        <w:rPr>
          <w:rFonts w:ascii="Times New Roman" w:hAnsi="Times New Roman" w:cs="Times New Roman"/>
          <w:color w:val="auto"/>
        </w:rPr>
        <w:t xml:space="preserve"> AND OTHER ZOONOSES</w:t>
      </w:r>
      <w:bookmarkEnd w:id="35"/>
    </w:p>
    <w:p w14:paraId="14F457E6" w14:textId="3FA25E1A" w:rsidR="00C9139F" w:rsidRPr="00A419D9" w:rsidRDefault="00C9139F" w:rsidP="00C9139F">
      <w:pPr>
        <w:spacing w:before="100" w:beforeAutospacing="1" w:after="100" w:afterAutospacing="1" w:line="240" w:lineRule="auto"/>
        <w:jc w:val="both"/>
        <w:rPr>
          <w:rFonts w:eastAsia="Times New Roman" w:cs="Times New Roman"/>
          <w:szCs w:val="24"/>
        </w:rPr>
      </w:pPr>
      <w:r w:rsidRPr="00A419D9">
        <w:rPr>
          <w:rFonts w:eastAsia="Times New Roman" w:cs="Times New Roman"/>
          <w:szCs w:val="24"/>
        </w:rPr>
        <w:t xml:space="preserve">"The important thing is not to stop questioning," </w:t>
      </w:r>
      <w:r w:rsidR="007D08C4" w:rsidRPr="00A419D9">
        <w:rPr>
          <w:rFonts w:eastAsia="Times New Roman" w:cs="Times New Roman"/>
          <w:szCs w:val="24"/>
        </w:rPr>
        <w:t xml:space="preserve">and “in the middle of difficulty lies opportunity” </w:t>
      </w:r>
      <w:r w:rsidRPr="00A419D9">
        <w:rPr>
          <w:rFonts w:eastAsia="Times New Roman" w:cs="Times New Roman"/>
          <w:szCs w:val="24"/>
        </w:rPr>
        <w:t xml:space="preserve">Albert Einstein once remarked, and it was this relentless pursuit of answers that transformed my initial academic curiosity into a lifelong dedication to understanding the complex biology and transmission dynamics of </w:t>
      </w:r>
      <w:r w:rsidRPr="00A419D9">
        <w:rPr>
          <w:rFonts w:eastAsia="Times New Roman" w:cs="Times New Roman"/>
          <w:i/>
          <w:iCs/>
          <w:szCs w:val="24"/>
        </w:rPr>
        <w:t>Brucella</w:t>
      </w:r>
      <w:r w:rsidRPr="00A419D9">
        <w:rPr>
          <w:rFonts w:eastAsia="Times New Roman" w:cs="Times New Roman"/>
          <w:szCs w:val="24"/>
        </w:rPr>
        <w:t xml:space="preserve"> and other Bacteria species (Bacterial Zoonoses). This curiosity led me to </w:t>
      </w:r>
      <w:r w:rsidR="007D08C4" w:rsidRPr="00A419D9">
        <w:rPr>
          <w:rFonts w:eastAsia="Times New Roman" w:cs="Times New Roman"/>
          <w:szCs w:val="24"/>
        </w:rPr>
        <w:t xml:space="preserve">carry out research on different bacteria species, </w:t>
      </w:r>
      <w:r w:rsidRPr="00A419D9">
        <w:rPr>
          <w:rFonts w:eastAsia="Times New Roman" w:cs="Times New Roman"/>
          <w:szCs w:val="24"/>
        </w:rPr>
        <w:t xml:space="preserve">sequence and deposit 62 bacterial </w:t>
      </w:r>
      <w:r w:rsidR="007D08C4" w:rsidRPr="00A419D9">
        <w:rPr>
          <w:rFonts w:eastAsia="Times New Roman" w:cs="Times New Roman"/>
          <w:szCs w:val="24"/>
        </w:rPr>
        <w:t xml:space="preserve">(some reported for the first time in Malaysia) </w:t>
      </w:r>
      <w:r w:rsidRPr="00A419D9">
        <w:rPr>
          <w:rFonts w:eastAsia="Times New Roman" w:cs="Times New Roman"/>
          <w:szCs w:val="24"/>
        </w:rPr>
        <w:t xml:space="preserve">sequences in the GenBank including: </w:t>
      </w:r>
    </w:p>
    <w:p w14:paraId="7CDCD995" w14:textId="09B44478" w:rsidR="00C9139F" w:rsidRPr="00A419D9" w:rsidRDefault="00DC5FE4" w:rsidP="00C9139F">
      <w:pPr>
        <w:widowControl w:val="0"/>
        <w:shd w:val="clear" w:color="auto" w:fill="FFFFFF"/>
        <w:autoSpaceDE w:val="0"/>
        <w:autoSpaceDN w:val="0"/>
        <w:adjustRightInd w:val="0"/>
        <w:spacing w:after="0" w:line="264" w:lineRule="exact"/>
        <w:jc w:val="both"/>
        <w:rPr>
          <w:rFonts w:eastAsia="Times New Roman" w:cs="Times New Roman"/>
          <w:b/>
          <w:spacing w:val="-10"/>
          <w:szCs w:val="24"/>
        </w:rPr>
      </w:pPr>
      <w:r w:rsidRPr="00A419D9">
        <w:rPr>
          <w:rFonts w:eastAsia="Times New Roman" w:cs="Times New Roman"/>
          <w:b/>
          <w:spacing w:val="-10"/>
          <w:szCs w:val="24"/>
        </w:rPr>
        <w:t xml:space="preserve">Table 3.1: </w:t>
      </w:r>
      <w:r w:rsidR="00C9139F" w:rsidRPr="00A419D9">
        <w:rPr>
          <w:rFonts w:eastAsia="Times New Roman" w:cs="Times New Roman"/>
          <w:b/>
          <w:spacing w:val="-10"/>
          <w:szCs w:val="24"/>
        </w:rPr>
        <w:t>Sequence submissions to NCBI Gen Bank:</w:t>
      </w:r>
    </w:p>
    <w:p w14:paraId="3F9430D3" w14:textId="77777777" w:rsidR="00C9139F" w:rsidRPr="00617EC1" w:rsidRDefault="00C9139F" w:rsidP="00C9139F">
      <w:pPr>
        <w:widowControl w:val="0"/>
        <w:shd w:val="clear" w:color="auto" w:fill="FFFFFF"/>
        <w:autoSpaceDE w:val="0"/>
        <w:autoSpaceDN w:val="0"/>
        <w:adjustRightInd w:val="0"/>
        <w:spacing w:after="0" w:line="264" w:lineRule="exact"/>
        <w:jc w:val="both"/>
        <w:rPr>
          <w:rFonts w:eastAsia="Times New Roman" w:cs="Times New Roman"/>
          <w:b/>
          <w:bCs/>
          <w:spacing w:val="-10"/>
          <w:szCs w:val="24"/>
        </w:rPr>
      </w:pPr>
      <w:r w:rsidRPr="00617EC1">
        <w:rPr>
          <w:rFonts w:eastAsia="Times New Roman" w:cs="Times New Roman"/>
          <w:b/>
          <w:bCs/>
          <w:spacing w:val="-10"/>
          <w:szCs w:val="24"/>
        </w:rPr>
        <w:t xml:space="preserve">GenBank sequences for </w:t>
      </w:r>
      <w:r w:rsidRPr="00617EC1">
        <w:rPr>
          <w:rFonts w:eastAsia="Times New Roman" w:cs="Times New Roman"/>
          <w:b/>
          <w:bCs/>
          <w:i/>
          <w:spacing w:val="-10"/>
          <w:szCs w:val="24"/>
        </w:rPr>
        <w:t>Brucella melitensis</w:t>
      </w:r>
      <w:r w:rsidRPr="00617EC1">
        <w:rPr>
          <w:rFonts w:eastAsia="Times New Roman" w:cs="Times New Roman"/>
          <w:b/>
          <w:bCs/>
          <w:spacing w:val="-10"/>
          <w:szCs w:val="24"/>
        </w:rPr>
        <w:t xml:space="preserve"> submitted in 2011:</w:t>
      </w:r>
    </w:p>
    <w:tbl>
      <w:tblPr>
        <w:tblStyle w:val="ListTable6Colorful"/>
        <w:tblW w:w="0" w:type="auto"/>
        <w:tblLook w:val="04A0" w:firstRow="1" w:lastRow="0" w:firstColumn="1" w:lastColumn="0" w:noHBand="0" w:noVBand="1"/>
      </w:tblPr>
      <w:tblGrid>
        <w:gridCol w:w="720"/>
        <w:gridCol w:w="2811"/>
        <w:gridCol w:w="2466"/>
        <w:gridCol w:w="2643"/>
      </w:tblGrid>
      <w:tr w:rsidR="00C9139F" w:rsidRPr="00A419D9" w14:paraId="03399EB7" w14:textId="77777777" w:rsidTr="00F61E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3321E6B2"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S/No.</w:t>
            </w:r>
          </w:p>
        </w:tc>
        <w:tc>
          <w:tcPr>
            <w:tcW w:w="3161" w:type="dxa"/>
          </w:tcPr>
          <w:p w14:paraId="369BFE8D" w14:textId="77777777" w:rsidR="00C9139F" w:rsidRPr="00A419D9" w:rsidRDefault="00C9139F" w:rsidP="00C9139F">
            <w:pPr>
              <w:widowControl w:val="0"/>
              <w:shd w:val="clear" w:color="auto" w:fill="FFFFFF"/>
              <w:autoSpaceDE w:val="0"/>
              <w:autoSpaceDN w:val="0"/>
              <w:adjustRightInd w:val="0"/>
              <w:spacing w:line="264" w:lineRule="exact"/>
              <w:jc w:val="both"/>
              <w:cnfStyle w:val="100000000000" w:firstRow="1"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Accession numbers</w:t>
            </w:r>
          </w:p>
        </w:tc>
        <w:tc>
          <w:tcPr>
            <w:tcW w:w="2755" w:type="dxa"/>
          </w:tcPr>
          <w:p w14:paraId="1981306E" w14:textId="77777777" w:rsidR="00C9139F" w:rsidRPr="00A419D9" w:rsidRDefault="00C9139F" w:rsidP="00C9139F">
            <w:pPr>
              <w:widowControl w:val="0"/>
              <w:shd w:val="clear" w:color="auto" w:fill="FFFFFF"/>
              <w:autoSpaceDE w:val="0"/>
              <w:autoSpaceDN w:val="0"/>
              <w:adjustRightInd w:val="0"/>
              <w:spacing w:line="264" w:lineRule="exact"/>
              <w:jc w:val="both"/>
              <w:cnfStyle w:val="100000000000" w:firstRow="1"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Species of bacteria</w:t>
            </w:r>
          </w:p>
        </w:tc>
        <w:tc>
          <w:tcPr>
            <w:tcW w:w="2985" w:type="dxa"/>
          </w:tcPr>
          <w:p w14:paraId="0C2BB133" w14:textId="77777777" w:rsidR="00C9139F" w:rsidRPr="00A419D9" w:rsidRDefault="00C9139F" w:rsidP="00C9139F">
            <w:pPr>
              <w:widowControl w:val="0"/>
              <w:shd w:val="clear" w:color="auto" w:fill="FFFFFF"/>
              <w:autoSpaceDE w:val="0"/>
              <w:autoSpaceDN w:val="0"/>
              <w:adjustRightInd w:val="0"/>
              <w:spacing w:line="264" w:lineRule="exact"/>
              <w:jc w:val="both"/>
              <w:cnfStyle w:val="100000000000" w:firstRow="1"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Species of Animal for isolation</w:t>
            </w:r>
          </w:p>
        </w:tc>
      </w:tr>
      <w:tr w:rsidR="00C9139F" w:rsidRPr="00A419D9" w14:paraId="13777B3A"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548A73E6"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1</w:t>
            </w:r>
          </w:p>
        </w:tc>
        <w:tc>
          <w:tcPr>
            <w:tcW w:w="3161" w:type="dxa"/>
          </w:tcPr>
          <w:p w14:paraId="5E8D18D8"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JN561153</w:t>
            </w:r>
          </w:p>
        </w:tc>
        <w:tc>
          <w:tcPr>
            <w:tcW w:w="2755" w:type="dxa"/>
          </w:tcPr>
          <w:p w14:paraId="65FF0297"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r w:rsidRPr="00A419D9">
              <w:rPr>
                <w:rFonts w:eastAsia="Calibri"/>
                <w:i/>
                <w:iCs/>
                <w:spacing w:val="-10"/>
              </w:rPr>
              <w:t>Brucella melitensis</w:t>
            </w:r>
          </w:p>
        </w:tc>
        <w:tc>
          <w:tcPr>
            <w:tcW w:w="2985" w:type="dxa"/>
          </w:tcPr>
          <w:p w14:paraId="031338D2"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Caprine</w:t>
            </w:r>
          </w:p>
        </w:tc>
      </w:tr>
      <w:tr w:rsidR="00C9139F" w:rsidRPr="00A419D9" w14:paraId="31F74460" w14:textId="77777777" w:rsidTr="00F61EEC">
        <w:tc>
          <w:tcPr>
            <w:cnfStyle w:val="001000000000" w:firstRow="0" w:lastRow="0" w:firstColumn="1" w:lastColumn="0" w:oddVBand="0" w:evenVBand="0" w:oddHBand="0" w:evenHBand="0" w:firstRowFirstColumn="0" w:firstRowLastColumn="0" w:lastRowFirstColumn="0" w:lastRowLastColumn="0"/>
            <w:tcW w:w="675" w:type="dxa"/>
          </w:tcPr>
          <w:p w14:paraId="69BF169E"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2</w:t>
            </w:r>
          </w:p>
        </w:tc>
        <w:tc>
          <w:tcPr>
            <w:tcW w:w="3161" w:type="dxa"/>
          </w:tcPr>
          <w:p w14:paraId="62D3A53B"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 xml:space="preserve"> JN561154</w:t>
            </w:r>
          </w:p>
        </w:tc>
        <w:tc>
          <w:tcPr>
            <w:tcW w:w="2755" w:type="dxa"/>
          </w:tcPr>
          <w:p w14:paraId="6C76AF9C"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r w:rsidRPr="00A419D9">
              <w:rPr>
                <w:rFonts w:eastAsia="Calibri"/>
                <w:i/>
                <w:iCs/>
                <w:spacing w:val="-10"/>
              </w:rPr>
              <w:t>Brucella melitensis</w:t>
            </w:r>
          </w:p>
        </w:tc>
        <w:tc>
          <w:tcPr>
            <w:tcW w:w="2985" w:type="dxa"/>
          </w:tcPr>
          <w:p w14:paraId="203BD215"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Caprine</w:t>
            </w:r>
          </w:p>
        </w:tc>
      </w:tr>
      <w:tr w:rsidR="00C9139F" w:rsidRPr="00A419D9" w14:paraId="53EBCAFD"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7606DB0F"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3</w:t>
            </w:r>
          </w:p>
        </w:tc>
        <w:tc>
          <w:tcPr>
            <w:tcW w:w="3161" w:type="dxa"/>
          </w:tcPr>
          <w:p w14:paraId="000EB388"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 xml:space="preserve"> JN561155</w:t>
            </w:r>
          </w:p>
        </w:tc>
        <w:tc>
          <w:tcPr>
            <w:tcW w:w="2755" w:type="dxa"/>
          </w:tcPr>
          <w:p w14:paraId="4F0A1D3B"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r w:rsidRPr="00A419D9">
              <w:rPr>
                <w:rFonts w:eastAsia="Calibri"/>
                <w:i/>
                <w:iCs/>
                <w:spacing w:val="-10"/>
              </w:rPr>
              <w:t>Brucella melitensis</w:t>
            </w:r>
          </w:p>
        </w:tc>
        <w:tc>
          <w:tcPr>
            <w:tcW w:w="2985" w:type="dxa"/>
          </w:tcPr>
          <w:p w14:paraId="52103C72"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Caprine</w:t>
            </w:r>
          </w:p>
        </w:tc>
      </w:tr>
      <w:tr w:rsidR="00C9139F" w:rsidRPr="00A419D9" w14:paraId="572CEE88" w14:textId="77777777" w:rsidTr="00F61EEC">
        <w:tc>
          <w:tcPr>
            <w:cnfStyle w:val="001000000000" w:firstRow="0" w:lastRow="0" w:firstColumn="1" w:lastColumn="0" w:oddVBand="0" w:evenVBand="0" w:oddHBand="0" w:evenHBand="0" w:firstRowFirstColumn="0" w:firstRowLastColumn="0" w:lastRowFirstColumn="0" w:lastRowLastColumn="0"/>
            <w:tcW w:w="675" w:type="dxa"/>
          </w:tcPr>
          <w:p w14:paraId="17D72321"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4</w:t>
            </w:r>
          </w:p>
        </w:tc>
        <w:tc>
          <w:tcPr>
            <w:tcW w:w="3161" w:type="dxa"/>
          </w:tcPr>
          <w:p w14:paraId="336B6CF3"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 xml:space="preserve"> JN561156</w:t>
            </w:r>
          </w:p>
        </w:tc>
        <w:tc>
          <w:tcPr>
            <w:tcW w:w="2755" w:type="dxa"/>
          </w:tcPr>
          <w:p w14:paraId="3B3F7674"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r w:rsidRPr="00A419D9">
              <w:rPr>
                <w:rFonts w:eastAsia="Calibri"/>
                <w:i/>
                <w:iCs/>
                <w:spacing w:val="-10"/>
              </w:rPr>
              <w:t>Brucella melitensis</w:t>
            </w:r>
          </w:p>
        </w:tc>
        <w:tc>
          <w:tcPr>
            <w:tcW w:w="2985" w:type="dxa"/>
          </w:tcPr>
          <w:p w14:paraId="0CB00142"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Caprine</w:t>
            </w:r>
          </w:p>
        </w:tc>
      </w:tr>
      <w:tr w:rsidR="00C9139F" w:rsidRPr="00A419D9" w14:paraId="3555A292"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71C7C207"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5</w:t>
            </w:r>
          </w:p>
        </w:tc>
        <w:tc>
          <w:tcPr>
            <w:tcW w:w="3161" w:type="dxa"/>
          </w:tcPr>
          <w:p w14:paraId="176B7298"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 xml:space="preserve"> JN561157</w:t>
            </w:r>
          </w:p>
        </w:tc>
        <w:tc>
          <w:tcPr>
            <w:tcW w:w="2755" w:type="dxa"/>
          </w:tcPr>
          <w:p w14:paraId="1017E200"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r w:rsidRPr="00A419D9">
              <w:rPr>
                <w:rFonts w:eastAsia="Calibri"/>
                <w:i/>
                <w:iCs/>
                <w:spacing w:val="-10"/>
              </w:rPr>
              <w:t>Brucella melitensis</w:t>
            </w:r>
          </w:p>
        </w:tc>
        <w:tc>
          <w:tcPr>
            <w:tcW w:w="2985" w:type="dxa"/>
          </w:tcPr>
          <w:p w14:paraId="7F45D6FD"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Caprine</w:t>
            </w:r>
          </w:p>
        </w:tc>
      </w:tr>
      <w:tr w:rsidR="00C9139F" w:rsidRPr="00A419D9" w14:paraId="5EE56425" w14:textId="77777777" w:rsidTr="00F61EEC">
        <w:tc>
          <w:tcPr>
            <w:cnfStyle w:val="001000000000" w:firstRow="0" w:lastRow="0" w:firstColumn="1" w:lastColumn="0" w:oddVBand="0" w:evenVBand="0" w:oddHBand="0" w:evenHBand="0" w:firstRowFirstColumn="0" w:firstRowLastColumn="0" w:lastRowFirstColumn="0" w:lastRowLastColumn="0"/>
            <w:tcW w:w="675" w:type="dxa"/>
          </w:tcPr>
          <w:p w14:paraId="314A7BDA"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6</w:t>
            </w:r>
          </w:p>
        </w:tc>
        <w:tc>
          <w:tcPr>
            <w:tcW w:w="3161" w:type="dxa"/>
          </w:tcPr>
          <w:p w14:paraId="117E389C"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 xml:space="preserve"> JN561158</w:t>
            </w:r>
          </w:p>
        </w:tc>
        <w:tc>
          <w:tcPr>
            <w:tcW w:w="2755" w:type="dxa"/>
          </w:tcPr>
          <w:p w14:paraId="324E670E"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r w:rsidRPr="00A419D9">
              <w:rPr>
                <w:rFonts w:eastAsia="Calibri"/>
                <w:i/>
                <w:iCs/>
                <w:spacing w:val="-10"/>
              </w:rPr>
              <w:t>Brucella melitensis</w:t>
            </w:r>
          </w:p>
        </w:tc>
        <w:tc>
          <w:tcPr>
            <w:tcW w:w="2985" w:type="dxa"/>
          </w:tcPr>
          <w:p w14:paraId="04D44846"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Caprine</w:t>
            </w:r>
          </w:p>
        </w:tc>
      </w:tr>
      <w:tr w:rsidR="00C9139F" w:rsidRPr="00A419D9" w14:paraId="6694D7D3"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13FBA8E"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7</w:t>
            </w:r>
          </w:p>
        </w:tc>
        <w:tc>
          <w:tcPr>
            <w:tcW w:w="3161" w:type="dxa"/>
          </w:tcPr>
          <w:p w14:paraId="24E4AEA2"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 xml:space="preserve"> JN561159</w:t>
            </w:r>
          </w:p>
        </w:tc>
        <w:tc>
          <w:tcPr>
            <w:tcW w:w="2755" w:type="dxa"/>
          </w:tcPr>
          <w:p w14:paraId="740C368B"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r w:rsidRPr="00A419D9">
              <w:rPr>
                <w:rFonts w:eastAsia="Calibri"/>
                <w:i/>
                <w:iCs/>
                <w:spacing w:val="-10"/>
              </w:rPr>
              <w:t>Brucella melitensis</w:t>
            </w:r>
          </w:p>
        </w:tc>
        <w:tc>
          <w:tcPr>
            <w:tcW w:w="2985" w:type="dxa"/>
          </w:tcPr>
          <w:p w14:paraId="13956D75"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Caprine</w:t>
            </w:r>
          </w:p>
        </w:tc>
      </w:tr>
    </w:tbl>
    <w:p w14:paraId="7728ADF0" w14:textId="77777777" w:rsidR="00C9139F" w:rsidRPr="00A419D9" w:rsidRDefault="00C9139F" w:rsidP="00C9139F">
      <w:pPr>
        <w:widowControl w:val="0"/>
        <w:shd w:val="clear" w:color="auto" w:fill="FFFFFF"/>
        <w:autoSpaceDE w:val="0"/>
        <w:autoSpaceDN w:val="0"/>
        <w:adjustRightInd w:val="0"/>
        <w:spacing w:after="0" w:line="264" w:lineRule="exact"/>
        <w:jc w:val="both"/>
        <w:rPr>
          <w:rFonts w:eastAsia="Times New Roman" w:cs="Times New Roman"/>
          <w:spacing w:val="-10"/>
          <w:szCs w:val="24"/>
        </w:rPr>
      </w:pPr>
    </w:p>
    <w:p w14:paraId="6EA5CCCA" w14:textId="77777777" w:rsidR="00C9139F" w:rsidRPr="00A419D9" w:rsidRDefault="00C9139F" w:rsidP="00C9139F">
      <w:pPr>
        <w:widowControl w:val="0"/>
        <w:shd w:val="clear" w:color="auto" w:fill="FFFFFF"/>
        <w:autoSpaceDE w:val="0"/>
        <w:autoSpaceDN w:val="0"/>
        <w:adjustRightInd w:val="0"/>
        <w:spacing w:after="0" w:line="264" w:lineRule="exact"/>
        <w:jc w:val="both"/>
        <w:rPr>
          <w:rFonts w:eastAsia="Times New Roman" w:cs="Times New Roman"/>
          <w:spacing w:val="-10"/>
          <w:szCs w:val="24"/>
        </w:rPr>
      </w:pPr>
    </w:p>
    <w:p w14:paraId="32F49405" w14:textId="77777777" w:rsidR="007D08C4" w:rsidRPr="00A419D9" w:rsidRDefault="007D08C4" w:rsidP="00C9139F">
      <w:pPr>
        <w:widowControl w:val="0"/>
        <w:shd w:val="clear" w:color="auto" w:fill="FFFFFF"/>
        <w:autoSpaceDE w:val="0"/>
        <w:autoSpaceDN w:val="0"/>
        <w:adjustRightInd w:val="0"/>
        <w:spacing w:after="0" w:line="264" w:lineRule="exact"/>
        <w:jc w:val="both"/>
        <w:rPr>
          <w:rFonts w:eastAsia="Times New Roman" w:cs="Times New Roman"/>
          <w:spacing w:val="-10"/>
          <w:szCs w:val="24"/>
        </w:rPr>
      </w:pPr>
    </w:p>
    <w:p w14:paraId="69AE6448" w14:textId="5AF83448" w:rsidR="00C9139F" w:rsidRPr="00A419D9" w:rsidRDefault="00DC5FE4" w:rsidP="00C9139F">
      <w:pPr>
        <w:widowControl w:val="0"/>
        <w:shd w:val="clear" w:color="auto" w:fill="FFFFFF"/>
        <w:autoSpaceDE w:val="0"/>
        <w:autoSpaceDN w:val="0"/>
        <w:adjustRightInd w:val="0"/>
        <w:spacing w:after="0" w:line="264" w:lineRule="exact"/>
        <w:jc w:val="both"/>
        <w:rPr>
          <w:rFonts w:eastAsia="Times New Roman" w:cs="Times New Roman"/>
          <w:b/>
          <w:spacing w:val="-10"/>
          <w:szCs w:val="24"/>
        </w:rPr>
      </w:pPr>
      <w:r w:rsidRPr="00A419D9">
        <w:rPr>
          <w:rFonts w:eastAsia="Times New Roman" w:cs="Times New Roman"/>
          <w:b/>
          <w:spacing w:val="-10"/>
          <w:szCs w:val="24"/>
        </w:rPr>
        <w:t xml:space="preserve">Table 3.2: </w:t>
      </w:r>
      <w:r w:rsidR="00C9139F" w:rsidRPr="00A419D9">
        <w:rPr>
          <w:rFonts w:eastAsia="Times New Roman" w:cs="Times New Roman"/>
          <w:b/>
          <w:spacing w:val="-10"/>
          <w:szCs w:val="24"/>
        </w:rPr>
        <w:t>Accession numbers for 2014 Kota Bharu, Malaysia flood bacteria submitted to GenBank in 2015:</w:t>
      </w:r>
    </w:p>
    <w:tbl>
      <w:tblPr>
        <w:tblStyle w:val="ListTable6Colorful"/>
        <w:tblW w:w="0" w:type="auto"/>
        <w:tblLook w:val="04A0" w:firstRow="1" w:lastRow="0" w:firstColumn="1" w:lastColumn="0" w:noHBand="0" w:noVBand="1"/>
      </w:tblPr>
      <w:tblGrid>
        <w:gridCol w:w="721"/>
        <w:gridCol w:w="1921"/>
        <w:gridCol w:w="1416"/>
        <w:gridCol w:w="4582"/>
      </w:tblGrid>
      <w:tr w:rsidR="00C9139F" w:rsidRPr="00A419D9" w14:paraId="5652B17B" w14:textId="77777777" w:rsidTr="00F61E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624A0495"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b w:val="0"/>
                <w:spacing w:val="-10"/>
              </w:rPr>
            </w:pPr>
          </w:p>
          <w:p w14:paraId="4C9EAD95"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b w:val="0"/>
                <w:spacing w:val="-10"/>
              </w:rPr>
            </w:pPr>
            <w:r w:rsidRPr="00A419D9">
              <w:rPr>
                <w:rFonts w:eastAsia="Calibri"/>
                <w:spacing w:val="-10"/>
              </w:rPr>
              <w:t>S/No.</w:t>
            </w:r>
          </w:p>
        </w:tc>
        <w:tc>
          <w:tcPr>
            <w:tcW w:w="2547" w:type="dxa"/>
          </w:tcPr>
          <w:p w14:paraId="7E7604B7" w14:textId="77777777" w:rsidR="00C9139F" w:rsidRPr="00A419D9" w:rsidRDefault="00C9139F" w:rsidP="00C9139F">
            <w:pPr>
              <w:widowControl w:val="0"/>
              <w:shd w:val="clear" w:color="auto" w:fill="FFFFFF"/>
              <w:autoSpaceDE w:val="0"/>
              <w:autoSpaceDN w:val="0"/>
              <w:adjustRightInd w:val="0"/>
              <w:spacing w:line="264" w:lineRule="exact"/>
              <w:jc w:val="both"/>
              <w:cnfStyle w:val="100000000000" w:firstRow="1" w:lastRow="0" w:firstColumn="0" w:lastColumn="0" w:oddVBand="0" w:evenVBand="0" w:oddHBand="0" w:evenHBand="0" w:firstRowFirstColumn="0" w:firstRowLastColumn="0" w:lastRowFirstColumn="0" w:lastRowLastColumn="0"/>
              <w:rPr>
                <w:rFonts w:eastAsia="Calibri"/>
                <w:b w:val="0"/>
                <w:spacing w:val="-10"/>
              </w:rPr>
            </w:pPr>
          </w:p>
          <w:p w14:paraId="109FEDA6" w14:textId="77777777" w:rsidR="00C9139F" w:rsidRPr="00A419D9" w:rsidRDefault="00C9139F" w:rsidP="00C9139F">
            <w:pPr>
              <w:widowControl w:val="0"/>
              <w:shd w:val="clear" w:color="auto" w:fill="FFFFFF"/>
              <w:autoSpaceDE w:val="0"/>
              <w:autoSpaceDN w:val="0"/>
              <w:adjustRightInd w:val="0"/>
              <w:spacing w:line="264" w:lineRule="exact"/>
              <w:jc w:val="both"/>
              <w:cnfStyle w:val="100000000000" w:firstRow="1" w:lastRow="0" w:firstColumn="0" w:lastColumn="0" w:oddVBand="0" w:evenVBand="0" w:oddHBand="0" w:evenHBand="0" w:firstRowFirstColumn="0" w:firstRowLastColumn="0" w:lastRowFirstColumn="0" w:lastRowLastColumn="0"/>
              <w:rPr>
                <w:rFonts w:eastAsia="Calibri"/>
                <w:b w:val="0"/>
                <w:spacing w:val="-10"/>
              </w:rPr>
            </w:pPr>
            <w:r w:rsidRPr="00A419D9">
              <w:rPr>
                <w:rFonts w:eastAsia="Calibri"/>
                <w:spacing w:val="-10"/>
              </w:rPr>
              <w:t>Submission ID</w:t>
            </w:r>
          </w:p>
        </w:tc>
        <w:tc>
          <w:tcPr>
            <w:tcW w:w="1701" w:type="dxa"/>
          </w:tcPr>
          <w:p w14:paraId="626CB4DF" w14:textId="77777777" w:rsidR="00C9139F" w:rsidRPr="00A419D9" w:rsidRDefault="00C9139F" w:rsidP="00C9139F">
            <w:pPr>
              <w:widowControl w:val="0"/>
              <w:shd w:val="clear" w:color="auto" w:fill="FFFFFF"/>
              <w:autoSpaceDE w:val="0"/>
              <w:autoSpaceDN w:val="0"/>
              <w:adjustRightInd w:val="0"/>
              <w:spacing w:line="264" w:lineRule="exact"/>
              <w:jc w:val="both"/>
              <w:cnfStyle w:val="100000000000" w:firstRow="1" w:lastRow="0" w:firstColumn="0" w:lastColumn="0" w:oddVBand="0" w:evenVBand="0" w:oddHBand="0" w:evenHBand="0" w:firstRowFirstColumn="0" w:firstRowLastColumn="0" w:lastRowFirstColumn="0" w:lastRowLastColumn="0"/>
              <w:rPr>
                <w:rFonts w:eastAsia="Calibri"/>
                <w:b w:val="0"/>
                <w:spacing w:val="-10"/>
              </w:rPr>
            </w:pPr>
            <w:r w:rsidRPr="00A419D9">
              <w:rPr>
                <w:rFonts w:eastAsia="Calibri"/>
                <w:spacing w:val="-10"/>
              </w:rPr>
              <w:t>Accession Number</w:t>
            </w:r>
          </w:p>
        </w:tc>
        <w:tc>
          <w:tcPr>
            <w:tcW w:w="4607" w:type="dxa"/>
          </w:tcPr>
          <w:p w14:paraId="7F63B85B" w14:textId="77777777" w:rsidR="00C9139F" w:rsidRPr="00A419D9" w:rsidRDefault="00C9139F" w:rsidP="00C9139F">
            <w:pPr>
              <w:widowControl w:val="0"/>
              <w:shd w:val="clear" w:color="auto" w:fill="FFFFFF"/>
              <w:autoSpaceDE w:val="0"/>
              <w:autoSpaceDN w:val="0"/>
              <w:adjustRightInd w:val="0"/>
              <w:spacing w:line="264" w:lineRule="exact"/>
              <w:jc w:val="both"/>
              <w:cnfStyle w:val="100000000000" w:firstRow="1" w:lastRow="0" w:firstColumn="0" w:lastColumn="0" w:oddVBand="0" w:evenVBand="0" w:oddHBand="0" w:evenHBand="0" w:firstRowFirstColumn="0" w:firstRowLastColumn="0" w:lastRowFirstColumn="0" w:lastRowLastColumn="0"/>
              <w:rPr>
                <w:rFonts w:eastAsia="Calibri"/>
                <w:b w:val="0"/>
                <w:spacing w:val="-10"/>
              </w:rPr>
            </w:pPr>
          </w:p>
          <w:p w14:paraId="2FA48A19" w14:textId="77777777" w:rsidR="00C9139F" w:rsidRPr="00A419D9" w:rsidRDefault="00C9139F" w:rsidP="00C9139F">
            <w:pPr>
              <w:widowControl w:val="0"/>
              <w:shd w:val="clear" w:color="auto" w:fill="FFFFFF"/>
              <w:autoSpaceDE w:val="0"/>
              <w:autoSpaceDN w:val="0"/>
              <w:adjustRightInd w:val="0"/>
              <w:spacing w:line="264" w:lineRule="exact"/>
              <w:jc w:val="both"/>
              <w:cnfStyle w:val="100000000000" w:firstRow="1" w:lastRow="0" w:firstColumn="0" w:lastColumn="0" w:oddVBand="0" w:evenVBand="0" w:oddHBand="0" w:evenHBand="0" w:firstRowFirstColumn="0" w:firstRowLastColumn="0" w:lastRowFirstColumn="0" w:lastRowLastColumn="0"/>
              <w:rPr>
                <w:rFonts w:eastAsia="Calibri"/>
                <w:b w:val="0"/>
                <w:spacing w:val="-10"/>
              </w:rPr>
            </w:pPr>
            <w:r w:rsidRPr="00A419D9">
              <w:rPr>
                <w:rFonts w:eastAsia="Calibri"/>
                <w:spacing w:val="-10"/>
              </w:rPr>
              <w:t>Bacteria Identified</w:t>
            </w:r>
          </w:p>
        </w:tc>
      </w:tr>
      <w:tr w:rsidR="00C9139F" w:rsidRPr="00A419D9" w14:paraId="5F512304"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3D6F91B4"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1</w:t>
            </w:r>
          </w:p>
        </w:tc>
        <w:tc>
          <w:tcPr>
            <w:tcW w:w="2547" w:type="dxa"/>
          </w:tcPr>
          <w:p w14:paraId="7C356DF2"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SUB882316 UMK1a1</w:t>
            </w:r>
          </w:p>
        </w:tc>
        <w:tc>
          <w:tcPr>
            <w:tcW w:w="1701" w:type="dxa"/>
          </w:tcPr>
          <w:p w14:paraId="28C7C8AA"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 xml:space="preserve">KR027927 </w:t>
            </w:r>
          </w:p>
        </w:tc>
        <w:tc>
          <w:tcPr>
            <w:tcW w:w="4607" w:type="dxa"/>
          </w:tcPr>
          <w:p w14:paraId="1369DD07"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r w:rsidRPr="00A419D9">
              <w:rPr>
                <w:rFonts w:eastAsia="Calibri"/>
                <w:i/>
                <w:iCs/>
                <w:spacing w:val="-10"/>
              </w:rPr>
              <w:t xml:space="preserve">Staphylococcus </w:t>
            </w:r>
            <w:proofErr w:type="spellStart"/>
            <w:r w:rsidRPr="00A419D9">
              <w:rPr>
                <w:rFonts w:eastAsia="Calibri"/>
                <w:i/>
                <w:iCs/>
                <w:spacing w:val="-10"/>
              </w:rPr>
              <w:t>xylosus</w:t>
            </w:r>
            <w:proofErr w:type="spellEnd"/>
          </w:p>
        </w:tc>
      </w:tr>
      <w:tr w:rsidR="00C9139F" w:rsidRPr="00A419D9" w14:paraId="2703AB2C" w14:textId="77777777" w:rsidTr="00F61EEC">
        <w:tc>
          <w:tcPr>
            <w:cnfStyle w:val="001000000000" w:firstRow="0" w:lastRow="0" w:firstColumn="1" w:lastColumn="0" w:oddVBand="0" w:evenVBand="0" w:oddHBand="0" w:evenHBand="0" w:firstRowFirstColumn="0" w:firstRowLastColumn="0" w:lastRowFirstColumn="0" w:lastRowLastColumn="0"/>
            <w:tcW w:w="721" w:type="dxa"/>
          </w:tcPr>
          <w:p w14:paraId="46B9499D"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2</w:t>
            </w:r>
          </w:p>
        </w:tc>
        <w:tc>
          <w:tcPr>
            <w:tcW w:w="2547" w:type="dxa"/>
          </w:tcPr>
          <w:p w14:paraId="4D49DADC"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SUB882316 UMK1a2</w:t>
            </w:r>
          </w:p>
        </w:tc>
        <w:tc>
          <w:tcPr>
            <w:tcW w:w="1701" w:type="dxa"/>
          </w:tcPr>
          <w:p w14:paraId="255E070F"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KR027928</w:t>
            </w:r>
          </w:p>
        </w:tc>
        <w:tc>
          <w:tcPr>
            <w:tcW w:w="4607" w:type="dxa"/>
          </w:tcPr>
          <w:p w14:paraId="23419BD3"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r w:rsidRPr="00A419D9">
              <w:rPr>
                <w:rFonts w:eastAsia="Calibri"/>
                <w:i/>
                <w:iCs/>
                <w:spacing w:val="-10"/>
              </w:rPr>
              <w:t xml:space="preserve">Acinetobacter </w:t>
            </w:r>
            <w:proofErr w:type="spellStart"/>
            <w:r w:rsidRPr="00A419D9">
              <w:rPr>
                <w:rFonts w:eastAsia="Calibri"/>
                <w:i/>
                <w:iCs/>
                <w:spacing w:val="-10"/>
              </w:rPr>
              <w:t>ursingii</w:t>
            </w:r>
            <w:proofErr w:type="spellEnd"/>
          </w:p>
        </w:tc>
      </w:tr>
      <w:tr w:rsidR="00C9139F" w:rsidRPr="00A419D9" w14:paraId="71016205"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52CA6F54"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3</w:t>
            </w:r>
          </w:p>
        </w:tc>
        <w:tc>
          <w:tcPr>
            <w:tcW w:w="2547" w:type="dxa"/>
          </w:tcPr>
          <w:p w14:paraId="3B1DDA22"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SUB882316 UMK1b1</w:t>
            </w:r>
          </w:p>
        </w:tc>
        <w:tc>
          <w:tcPr>
            <w:tcW w:w="1701" w:type="dxa"/>
          </w:tcPr>
          <w:p w14:paraId="0346246B"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KR027929</w:t>
            </w:r>
          </w:p>
        </w:tc>
        <w:tc>
          <w:tcPr>
            <w:tcW w:w="4607" w:type="dxa"/>
          </w:tcPr>
          <w:p w14:paraId="34EFDD16"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r w:rsidRPr="00A419D9">
              <w:rPr>
                <w:rFonts w:eastAsia="Calibri"/>
                <w:i/>
                <w:iCs/>
                <w:spacing w:val="-10"/>
              </w:rPr>
              <w:t xml:space="preserve">Aeromonas </w:t>
            </w:r>
            <w:proofErr w:type="spellStart"/>
            <w:r w:rsidRPr="00A419D9">
              <w:rPr>
                <w:rFonts w:eastAsia="Calibri"/>
                <w:i/>
                <w:iCs/>
                <w:spacing w:val="-10"/>
              </w:rPr>
              <w:t>aquariorum</w:t>
            </w:r>
            <w:proofErr w:type="spellEnd"/>
            <w:r w:rsidRPr="00A419D9">
              <w:rPr>
                <w:rFonts w:eastAsia="Calibri"/>
                <w:i/>
                <w:iCs/>
                <w:spacing w:val="-10"/>
              </w:rPr>
              <w:t xml:space="preserve"> (A. </w:t>
            </w:r>
            <w:proofErr w:type="spellStart"/>
            <w:r w:rsidRPr="00A419D9">
              <w:rPr>
                <w:rFonts w:eastAsia="Calibri"/>
                <w:i/>
                <w:iCs/>
                <w:spacing w:val="-10"/>
              </w:rPr>
              <w:t>dhakensis</w:t>
            </w:r>
            <w:proofErr w:type="spellEnd"/>
            <w:r w:rsidRPr="00A419D9">
              <w:rPr>
                <w:rFonts w:eastAsia="Calibri"/>
                <w:i/>
                <w:iCs/>
                <w:spacing w:val="-10"/>
              </w:rPr>
              <w:t>)</w:t>
            </w:r>
          </w:p>
        </w:tc>
      </w:tr>
      <w:tr w:rsidR="00C9139F" w:rsidRPr="00A419D9" w14:paraId="100631E3" w14:textId="77777777" w:rsidTr="00F61EEC">
        <w:tc>
          <w:tcPr>
            <w:cnfStyle w:val="001000000000" w:firstRow="0" w:lastRow="0" w:firstColumn="1" w:lastColumn="0" w:oddVBand="0" w:evenVBand="0" w:oddHBand="0" w:evenHBand="0" w:firstRowFirstColumn="0" w:firstRowLastColumn="0" w:lastRowFirstColumn="0" w:lastRowLastColumn="0"/>
            <w:tcW w:w="721" w:type="dxa"/>
          </w:tcPr>
          <w:p w14:paraId="5D1A402B"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4</w:t>
            </w:r>
          </w:p>
        </w:tc>
        <w:tc>
          <w:tcPr>
            <w:tcW w:w="2547" w:type="dxa"/>
          </w:tcPr>
          <w:p w14:paraId="531C9041"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SUB882316 UMK1b2</w:t>
            </w:r>
          </w:p>
        </w:tc>
        <w:tc>
          <w:tcPr>
            <w:tcW w:w="1701" w:type="dxa"/>
          </w:tcPr>
          <w:p w14:paraId="09D6F744"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KR027930</w:t>
            </w:r>
          </w:p>
        </w:tc>
        <w:tc>
          <w:tcPr>
            <w:tcW w:w="4607" w:type="dxa"/>
          </w:tcPr>
          <w:p w14:paraId="16D8A387"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r w:rsidRPr="00A419D9">
              <w:rPr>
                <w:rFonts w:eastAsia="Calibri"/>
                <w:i/>
                <w:iCs/>
                <w:spacing w:val="-10"/>
              </w:rPr>
              <w:t xml:space="preserve">Bacillus </w:t>
            </w:r>
            <w:proofErr w:type="spellStart"/>
            <w:r w:rsidRPr="00A419D9">
              <w:rPr>
                <w:rFonts w:eastAsia="Calibri"/>
                <w:i/>
                <w:iCs/>
                <w:spacing w:val="-10"/>
              </w:rPr>
              <w:t>pseudofirmus</w:t>
            </w:r>
            <w:proofErr w:type="spellEnd"/>
          </w:p>
        </w:tc>
      </w:tr>
      <w:tr w:rsidR="00C9139F" w:rsidRPr="00A419D9" w14:paraId="25E97CB3"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58B47BA6"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5</w:t>
            </w:r>
          </w:p>
        </w:tc>
        <w:tc>
          <w:tcPr>
            <w:tcW w:w="2547" w:type="dxa"/>
          </w:tcPr>
          <w:p w14:paraId="1EF87343"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SUB882316 UMK1b3</w:t>
            </w:r>
          </w:p>
        </w:tc>
        <w:tc>
          <w:tcPr>
            <w:tcW w:w="1701" w:type="dxa"/>
          </w:tcPr>
          <w:p w14:paraId="3C6A90A8"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KR027931</w:t>
            </w:r>
          </w:p>
        </w:tc>
        <w:tc>
          <w:tcPr>
            <w:tcW w:w="4607" w:type="dxa"/>
          </w:tcPr>
          <w:p w14:paraId="5F3C432A"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r w:rsidRPr="00A419D9">
              <w:rPr>
                <w:rFonts w:eastAsia="Calibri"/>
                <w:i/>
                <w:iCs/>
                <w:spacing w:val="-10"/>
              </w:rPr>
              <w:t xml:space="preserve">Bacillus </w:t>
            </w:r>
            <w:proofErr w:type="spellStart"/>
            <w:r w:rsidRPr="00A419D9">
              <w:rPr>
                <w:rFonts w:eastAsia="Calibri"/>
                <w:i/>
                <w:iCs/>
                <w:spacing w:val="-10"/>
              </w:rPr>
              <w:t>altitudinis</w:t>
            </w:r>
            <w:proofErr w:type="spellEnd"/>
          </w:p>
        </w:tc>
      </w:tr>
      <w:tr w:rsidR="00C9139F" w:rsidRPr="00A419D9" w14:paraId="62D656E6" w14:textId="77777777" w:rsidTr="00F61EEC">
        <w:tc>
          <w:tcPr>
            <w:cnfStyle w:val="001000000000" w:firstRow="0" w:lastRow="0" w:firstColumn="1" w:lastColumn="0" w:oddVBand="0" w:evenVBand="0" w:oddHBand="0" w:evenHBand="0" w:firstRowFirstColumn="0" w:firstRowLastColumn="0" w:lastRowFirstColumn="0" w:lastRowLastColumn="0"/>
            <w:tcW w:w="721" w:type="dxa"/>
          </w:tcPr>
          <w:p w14:paraId="09619BB9"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6</w:t>
            </w:r>
          </w:p>
        </w:tc>
        <w:tc>
          <w:tcPr>
            <w:tcW w:w="2547" w:type="dxa"/>
          </w:tcPr>
          <w:p w14:paraId="009FC0A2"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SUB882316 UMK1c2</w:t>
            </w:r>
          </w:p>
        </w:tc>
        <w:tc>
          <w:tcPr>
            <w:tcW w:w="1701" w:type="dxa"/>
          </w:tcPr>
          <w:p w14:paraId="0BADB1B7"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KR027932</w:t>
            </w:r>
          </w:p>
        </w:tc>
        <w:tc>
          <w:tcPr>
            <w:tcW w:w="4607" w:type="dxa"/>
          </w:tcPr>
          <w:p w14:paraId="21876910"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r w:rsidRPr="00A419D9">
              <w:rPr>
                <w:rFonts w:eastAsia="Calibri"/>
                <w:i/>
                <w:iCs/>
                <w:spacing w:val="-10"/>
              </w:rPr>
              <w:t xml:space="preserve">Acinetobacter </w:t>
            </w:r>
            <w:proofErr w:type="spellStart"/>
            <w:r w:rsidRPr="00A419D9">
              <w:rPr>
                <w:rFonts w:eastAsia="Calibri"/>
                <w:i/>
                <w:iCs/>
                <w:spacing w:val="-10"/>
              </w:rPr>
              <w:t>radioresistens</w:t>
            </w:r>
            <w:proofErr w:type="spellEnd"/>
          </w:p>
        </w:tc>
      </w:tr>
      <w:tr w:rsidR="00C9139F" w:rsidRPr="00A419D9" w14:paraId="7C9CFA60"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53D0B412"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7</w:t>
            </w:r>
          </w:p>
        </w:tc>
        <w:tc>
          <w:tcPr>
            <w:tcW w:w="2547" w:type="dxa"/>
          </w:tcPr>
          <w:p w14:paraId="0898F819"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SUB882316 UMK1d1</w:t>
            </w:r>
          </w:p>
        </w:tc>
        <w:tc>
          <w:tcPr>
            <w:tcW w:w="1701" w:type="dxa"/>
          </w:tcPr>
          <w:p w14:paraId="6F729D96"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KR027933</w:t>
            </w:r>
          </w:p>
        </w:tc>
        <w:tc>
          <w:tcPr>
            <w:tcW w:w="4607" w:type="dxa"/>
          </w:tcPr>
          <w:p w14:paraId="1B1480C6"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r w:rsidRPr="00A419D9">
              <w:rPr>
                <w:rFonts w:eastAsia="Calibri"/>
                <w:i/>
                <w:iCs/>
                <w:spacing w:val="-10"/>
              </w:rPr>
              <w:t xml:space="preserve">Acinetobacter </w:t>
            </w:r>
            <w:proofErr w:type="spellStart"/>
            <w:r w:rsidRPr="00A419D9">
              <w:rPr>
                <w:rFonts w:eastAsia="Calibri"/>
                <w:i/>
                <w:iCs/>
                <w:spacing w:val="-10"/>
              </w:rPr>
              <w:t>radioresistens</w:t>
            </w:r>
            <w:proofErr w:type="spellEnd"/>
          </w:p>
        </w:tc>
      </w:tr>
      <w:tr w:rsidR="00C9139F" w:rsidRPr="00A419D9" w14:paraId="05BDDF17" w14:textId="77777777" w:rsidTr="00F61EEC">
        <w:tc>
          <w:tcPr>
            <w:cnfStyle w:val="001000000000" w:firstRow="0" w:lastRow="0" w:firstColumn="1" w:lastColumn="0" w:oddVBand="0" w:evenVBand="0" w:oddHBand="0" w:evenHBand="0" w:firstRowFirstColumn="0" w:firstRowLastColumn="0" w:lastRowFirstColumn="0" w:lastRowLastColumn="0"/>
            <w:tcW w:w="721" w:type="dxa"/>
          </w:tcPr>
          <w:p w14:paraId="2D3E3BE6"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8</w:t>
            </w:r>
          </w:p>
        </w:tc>
        <w:tc>
          <w:tcPr>
            <w:tcW w:w="2547" w:type="dxa"/>
          </w:tcPr>
          <w:p w14:paraId="478CA652"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SUB882316 UMK1d2</w:t>
            </w:r>
          </w:p>
        </w:tc>
        <w:tc>
          <w:tcPr>
            <w:tcW w:w="1701" w:type="dxa"/>
          </w:tcPr>
          <w:p w14:paraId="79D5615E"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KR027934</w:t>
            </w:r>
          </w:p>
        </w:tc>
        <w:tc>
          <w:tcPr>
            <w:tcW w:w="4607" w:type="dxa"/>
          </w:tcPr>
          <w:p w14:paraId="0A053B3A"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r w:rsidRPr="00A419D9">
              <w:rPr>
                <w:rFonts w:eastAsia="Calibri"/>
                <w:i/>
                <w:iCs/>
                <w:spacing w:val="-10"/>
              </w:rPr>
              <w:t>Lactococcus lactis subsp. Lactis</w:t>
            </w:r>
          </w:p>
        </w:tc>
      </w:tr>
      <w:tr w:rsidR="00C9139F" w:rsidRPr="00A419D9" w14:paraId="781FDD34"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60241F9D"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9</w:t>
            </w:r>
          </w:p>
        </w:tc>
        <w:tc>
          <w:tcPr>
            <w:tcW w:w="2547" w:type="dxa"/>
          </w:tcPr>
          <w:p w14:paraId="64DDB4F5"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SUB1092331 UMK1e1</w:t>
            </w:r>
          </w:p>
        </w:tc>
        <w:tc>
          <w:tcPr>
            <w:tcW w:w="1701" w:type="dxa"/>
          </w:tcPr>
          <w:p w14:paraId="2873FC90"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KT731961</w:t>
            </w:r>
          </w:p>
        </w:tc>
        <w:tc>
          <w:tcPr>
            <w:tcW w:w="4607" w:type="dxa"/>
          </w:tcPr>
          <w:p w14:paraId="04ACE6D3"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proofErr w:type="spellStart"/>
            <w:r w:rsidRPr="00A419D9">
              <w:rPr>
                <w:rFonts w:eastAsia="Calibri"/>
                <w:i/>
                <w:iCs/>
                <w:spacing w:val="-10"/>
              </w:rPr>
              <w:t>Acidovoraxcaeni</w:t>
            </w:r>
            <w:proofErr w:type="spellEnd"/>
          </w:p>
        </w:tc>
      </w:tr>
      <w:tr w:rsidR="00C9139F" w:rsidRPr="00A419D9" w14:paraId="1CE3384D" w14:textId="77777777" w:rsidTr="00F61EEC">
        <w:tc>
          <w:tcPr>
            <w:cnfStyle w:val="001000000000" w:firstRow="0" w:lastRow="0" w:firstColumn="1" w:lastColumn="0" w:oddVBand="0" w:evenVBand="0" w:oddHBand="0" w:evenHBand="0" w:firstRowFirstColumn="0" w:firstRowLastColumn="0" w:lastRowFirstColumn="0" w:lastRowLastColumn="0"/>
            <w:tcW w:w="721" w:type="dxa"/>
          </w:tcPr>
          <w:p w14:paraId="797608B3"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lastRenderedPageBreak/>
              <w:t>10</w:t>
            </w:r>
          </w:p>
        </w:tc>
        <w:tc>
          <w:tcPr>
            <w:tcW w:w="2547" w:type="dxa"/>
          </w:tcPr>
          <w:p w14:paraId="4038C220"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SUB1092331 UMK1e2</w:t>
            </w:r>
          </w:p>
        </w:tc>
        <w:tc>
          <w:tcPr>
            <w:tcW w:w="1701" w:type="dxa"/>
          </w:tcPr>
          <w:p w14:paraId="5C7C0C48"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KT731962</w:t>
            </w:r>
          </w:p>
        </w:tc>
        <w:tc>
          <w:tcPr>
            <w:tcW w:w="4607" w:type="dxa"/>
          </w:tcPr>
          <w:p w14:paraId="1DF00B03"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proofErr w:type="spellStart"/>
            <w:r w:rsidRPr="00A419D9">
              <w:rPr>
                <w:rFonts w:eastAsia="Calibri"/>
                <w:i/>
                <w:iCs/>
                <w:spacing w:val="-10"/>
              </w:rPr>
              <w:t>Acidovoraxcaeni</w:t>
            </w:r>
            <w:proofErr w:type="spellEnd"/>
          </w:p>
        </w:tc>
      </w:tr>
      <w:tr w:rsidR="00C9139F" w:rsidRPr="00A419D9" w14:paraId="78A78EDA"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53F39D04"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11</w:t>
            </w:r>
          </w:p>
        </w:tc>
        <w:tc>
          <w:tcPr>
            <w:tcW w:w="2547" w:type="dxa"/>
          </w:tcPr>
          <w:p w14:paraId="43DB8163"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SUB882316 UMK2a1</w:t>
            </w:r>
          </w:p>
        </w:tc>
        <w:tc>
          <w:tcPr>
            <w:tcW w:w="1701" w:type="dxa"/>
          </w:tcPr>
          <w:p w14:paraId="56FF921F"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KR027935</w:t>
            </w:r>
          </w:p>
        </w:tc>
        <w:tc>
          <w:tcPr>
            <w:tcW w:w="4607" w:type="dxa"/>
          </w:tcPr>
          <w:p w14:paraId="2595A354"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r w:rsidRPr="00A419D9">
              <w:rPr>
                <w:rFonts w:eastAsia="Calibri"/>
                <w:i/>
                <w:iCs/>
                <w:spacing w:val="-10"/>
              </w:rPr>
              <w:t xml:space="preserve">Staphylococcus </w:t>
            </w:r>
            <w:proofErr w:type="spellStart"/>
            <w:r w:rsidRPr="00A419D9">
              <w:rPr>
                <w:rFonts w:eastAsia="Calibri"/>
                <w:i/>
                <w:iCs/>
                <w:spacing w:val="-10"/>
              </w:rPr>
              <w:t>xylosus</w:t>
            </w:r>
            <w:proofErr w:type="spellEnd"/>
          </w:p>
        </w:tc>
      </w:tr>
      <w:tr w:rsidR="00C9139F" w:rsidRPr="00A419D9" w14:paraId="12FF920D" w14:textId="77777777" w:rsidTr="00F61EEC">
        <w:tc>
          <w:tcPr>
            <w:cnfStyle w:val="001000000000" w:firstRow="0" w:lastRow="0" w:firstColumn="1" w:lastColumn="0" w:oddVBand="0" w:evenVBand="0" w:oddHBand="0" w:evenHBand="0" w:firstRowFirstColumn="0" w:firstRowLastColumn="0" w:lastRowFirstColumn="0" w:lastRowLastColumn="0"/>
            <w:tcW w:w="721" w:type="dxa"/>
          </w:tcPr>
          <w:p w14:paraId="4F202A05"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12</w:t>
            </w:r>
          </w:p>
        </w:tc>
        <w:tc>
          <w:tcPr>
            <w:tcW w:w="2547" w:type="dxa"/>
          </w:tcPr>
          <w:p w14:paraId="1FF8E027"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SUB1092331 UMK2a2</w:t>
            </w:r>
          </w:p>
        </w:tc>
        <w:tc>
          <w:tcPr>
            <w:tcW w:w="1701" w:type="dxa"/>
          </w:tcPr>
          <w:p w14:paraId="29BC05F2"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KT731963</w:t>
            </w:r>
          </w:p>
        </w:tc>
        <w:tc>
          <w:tcPr>
            <w:tcW w:w="4607" w:type="dxa"/>
          </w:tcPr>
          <w:p w14:paraId="2D3CDD39"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proofErr w:type="spellStart"/>
            <w:r w:rsidRPr="00A419D9">
              <w:rPr>
                <w:rFonts w:eastAsia="Calibri"/>
                <w:i/>
                <w:iCs/>
                <w:spacing w:val="-10"/>
              </w:rPr>
              <w:t>Acidovoraxcaeni</w:t>
            </w:r>
            <w:proofErr w:type="spellEnd"/>
          </w:p>
        </w:tc>
      </w:tr>
      <w:tr w:rsidR="00C9139F" w:rsidRPr="00A419D9" w14:paraId="4A9D58BB"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7192B4FE"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13</w:t>
            </w:r>
          </w:p>
        </w:tc>
        <w:tc>
          <w:tcPr>
            <w:tcW w:w="2547" w:type="dxa"/>
          </w:tcPr>
          <w:p w14:paraId="24365DED"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SUB882316 UMK2a3</w:t>
            </w:r>
          </w:p>
        </w:tc>
        <w:tc>
          <w:tcPr>
            <w:tcW w:w="1701" w:type="dxa"/>
          </w:tcPr>
          <w:p w14:paraId="54BE0511"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KR027936</w:t>
            </w:r>
          </w:p>
        </w:tc>
        <w:tc>
          <w:tcPr>
            <w:tcW w:w="4607" w:type="dxa"/>
          </w:tcPr>
          <w:p w14:paraId="18D55151"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r w:rsidRPr="00A419D9">
              <w:rPr>
                <w:rFonts w:eastAsia="Calibri"/>
                <w:i/>
                <w:iCs/>
                <w:spacing w:val="-10"/>
              </w:rPr>
              <w:t xml:space="preserve">Aeromonas </w:t>
            </w:r>
            <w:proofErr w:type="spellStart"/>
            <w:r w:rsidRPr="00A419D9">
              <w:rPr>
                <w:rFonts w:eastAsia="Calibri"/>
                <w:i/>
                <w:iCs/>
                <w:spacing w:val="-10"/>
              </w:rPr>
              <w:t>veronii</w:t>
            </w:r>
            <w:proofErr w:type="spellEnd"/>
          </w:p>
        </w:tc>
      </w:tr>
      <w:tr w:rsidR="00C9139F" w:rsidRPr="00A419D9" w14:paraId="5BE5DD97" w14:textId="77777777" w:rsidTr="00F61EEC">
        <w:tc>
          <w:tcPr>
            <w:cnfStyle w:val="001000000000" w:firstRow="0" w:lastRow="0" w:firstColumn="1" w:lastColumn="0" w:oddVBand="0" w:evenVBand="0" w:oddHBand="0" w:evenHBand="0" w:firstRowFirstColumn="0" w:firstRowLastColumn="0" w:lastRowFirstColumn="0" w:lastRowLastColumn="0"/>
            <w:tcW w:w="721" w:type="dxa"/>
          </w:tcPr>
          <w:p w14:paraId="1161E2A4"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14</w:t>
            </w:r>
          </w:p>
        </w:tc>
        <w:tc>
          <w:tcPr>
            <w:tcW w:w="2547" w:type="dxa"/>
          </w:tcPr>
          <w:p w14:paraId="734065D9"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SUB1092331 UMK2d1</w:t>
            </w:r>
          </w:p>
        </w:tc>
        <w:tc>
          <w:tcPr>
            <w:tcW w:w="1701" w:type="dxa"/>
          </w:tcPr>
          <w:p w14:paraId="08901F7C"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KT731964</w:t>
            </w:r>
          </w:p>
        </w:tc>
        <w:tc>
          <w:tcPr>
            <w:tcW w:w="4607" w:type="dxa"/>
          </w:tcPr>
          <w:p w14:paraId="1C149005"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proofErr w:type="spellStart"/>
            <w:r w:rsidRPr="00A419D9">
              <w:rPr>
                <w:rFonts w:eastAsia="Calibri"/>
                <w:i/>
                <w:iCs/>
                <w:spacing w:val="-10"/>
              </w:rPr>
              <w:t>Chromobacteriumviolaceum</w:t>
            </w:r>
            <w:proofErr w:type="spellEnd"/>
          </w:p>
        </w:tc>
      </w:tr>
      <w:tr w:rsidR="00C9139F" w:rsidRPr="00A419D9" w14:paraId="38AF7178"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1C72D887"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15</w:t>
            </w:r>
          </w:p>
        </w:tc>
        <w:tc>
          <w:tcPr>
            <w:tcW w:w="2547" w:type="dxa"/>
          </w:tcPr>
          <w:p w14:paraId="7CE97161"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SUB882316 UMK2e1</w:t>
            </w:r>
          </w:p>
        </w:tc>
        <w:tc>
          <w:tcPr>
            <w:tcW w:w="1701" w:type="dxa"/>
          </w:tcPr>
          <w:p w14:paraId="22AF9B3D"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KR027937</w:t>
            </w:r>
          </w:p>
        </w:tc>
        <w:tc>
          <w:tcPr>
            <w:tcW w:w="4607" w:type="dxa"/>
          </w:tcPr>
          <w:p w14:paraId="45E33685"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r w:rsidRPr="00A419D9">
              <w:rPr>
                <w:rFonts w:eastAsia="Calibri"/>
                <w:i/>
                <w:iCs/>
                <w:spacing w:val="-10"/>
              </w:rPr>
              <w:t xml:space="preserve">Staphylococcus </w:t>
            </w:r>
            <w:proofErr w:type="spellStart"/>
            <w:r w:rsidRPr="00A419D9">
              <w:rPr>
                <w:rFonts w:eastAsia="Calibri"/>
                <w:i/>
                <w:iCs/>
                <w:spacing w:val="-10"/>
              </w:rPr>
              <w:t>xylosus</w:t>
            </w:r>
            <w:proofErr w:type="spellEnd"/>
          </w:p>
        </w:tc>
      </w:tr>
      <w:tr w:rsidR="00C9139F" w:rsidRPr="00A419D9" w14:paraId="72445F0E" w14:textId="77777777" w:rsidTr="00F61EEC">
        <w:tc>
          <w:tcPr>
            <w:cnfStyle w:val="001000000000" w:firstRow="0" w:lastRow="0" w:firstColumn="1" w:lastColumn="0" w:oddVBand="0" w:evenVBand="0" w:oddHBand="0" w:evenHBand="0" w:firstRowFirstColumn="0" w:firstRowLastColumn="0" w:lastRowFirstColumn="0" w:lastRowLastColumn="0"/>
            <w:tcW w:w="721" w:type="dxa"/>
          </w:tcPr>
          <w:p w14:paraId="3DA0EAAD"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16</w:t>
            </w:r>
          </w:p>
        </w:tc>
        <w:tc>
          <w:tcPr>
            <w:tcW w:w="2547" w:type="dxa"/>
          </w:tcPr>
          <w:p w14:paraId="6157BFC5"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SUB882316 UMK2e2</w:t>
            </w:r>
          </w:p>
        </w:tc>
        <w:tc>
          <w:tcPr>
            <w:tcW w:w="1701" w:type="dxa"/>
          </w:tcPr>
          <w:p w14:paraId="7E64C8FF"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KR027938</w:t>
            </w:r>
          </w:p>
        </w:tc>
        <w:tc>
          <w:tcPr>
            <w:tcW w:w="4607" w:type="dxa"/>
          </w:tcPr>
          <w:p w14:paraId="7B7FD612"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r w:rsidRPr="00A419D9">
              <w:rPr>
                <w:rFonts w:eastAsia="Calibri"/>
                <w:i/>
                <w:iCs/>
                <w:spacing w:val="-10"/>
              </w:rPr>
              <w:t xml:space="preserve">Aeromonas </w:t>
            </w:r>
            <w:proofErr w:type="spellStart"/>
            <w:r w:rsidRPr="00A419D9">
              <w:rPr>
                <w:rFonts w:eastAsia="Calibri"/>
                <w:i/>
                <w:iCs/>
                <w:spacing w:val="-10"/>
              </w:rPr>
              <w:t>veronii</w:t>
            </w:r>
            <w:proofErr w:type="spellEnd"/>
          </w:p>
        </w:tc>
      </w:tr>
      <w:tr w:rsidR="00C9139F" w:rsidRPr="00A419D9" w14:paraId="144F568F"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43FF994B"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17</w:t>
            </w:r>
          </w:p>
        </w:tc>
        <w:tc>
          <w:tcPr>
            <w:tcW w:w="2547" w:type="dxa"/>
          </w:tcPr>
          <w:p w14:paraId="3FA899CE"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SUB882316 UMK3a1</w:t>
            </w:r>
          </w:p>
        </w:tc>
        <w:tc>
          <w:tcPr>
            <w:tcW w:w="1701" w:type="dxa"/>
          </w:tcPr>
          <w:p w14:paraId="42213938"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KR027939</w:t>
            </w:r>
          </w:p>
        </w:tc>
        <w:tc>
          <w:tcPr>
            <w:tcW w:w="4607" w:type="dxa"/>
          </w:tcPr>
          <w:p w14:paraId="0F9CFAD4"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r w:rsidRPr="00A419D9">
              <w:rPr>
                <w:rFonts w:eastAsia="Calibri"/>
                <w:i/>
                <w:iCs/>
                <w:spacing w:val="-10"/>
              </w:rPr>
              <w:t xml:space="preserve">Acinetobacter </w:t>
            </w:r>
            <w:proofErr w:type="spellStart"/>
            <w:r w:rsidRPr="00A419D9">
              <w:rPr>
                <w:rFonts w:eastAsia="Calibri"/>
                <w:i/>
                <w:iCs/>
                <w:spacing w:val="-10"/>
              </w:rPr>
              <w:t>junii</w:t>
            </w:r>
            <w:proofErr w:type="spellEnd"/>
          </w:p>
        </w:tc>
      </w:tr>
      <w:tr w:rsidR="00C9139F" w:rsidRPr="00A419D9" w14:paraId="0D6C8798" w14:textId="77777777" w:rsidTr="00F61EEC">
        <w:tc>
          <w:tcPr>
            <w:cnfStyle w:val="001000000000" w:firstRow="0" w:lastRow="0" w:firstColumn="1" w:lastColumn="0" w:oddVBand="0" w:evenVBand="0" w:oddHBand="0" w:evenHBand="0" w:firstRowFirstColumn="0" w:firstRowLastColumn="0" w:lastRowFirstColumn="0" w:lastRowLastColumn="0"/>
            <w:tcW w:w="721" w:type="dxa"/>
          </w:tcPr>
          <w:p w14:paraId="42B860A0"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18</w:t>
            </w:r>
          </w:p>
        </w:tc>
        <w:tc>
          <w:tcPr>
            <w:tcW w:w="2547" w:type="dxa"/>
          </w:tcPr>
          <w:p w14:paraId="365FA834"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SUB882316 UMK3a2</w:t>
            </w:r>
          </w:p>
        </w:tc>
        <w:tc>
          <w:tcPr>
            <w:tcW w:w="1701" w:type="dxa"/>
          </w:tcPr>
          <w:p w14:paraId="0EC490B6"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KR027940</w:t>
            </w:r>
          </w:p>
        </w:tc>
        <w:tc>
          <w:tcPr>
            <w:tcW w:w="4607" w:type="dxa"/>
          </w:tcPr>
          <w:p w14:paraId="25F043FA"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r w:rsidRPr="00A419D9">
              <w:rPr>
                <w:rFonts w:eastAsia="Calibri"/>
                <w:i/>
                <w:iCs/>
                <w:spacing w:val="-10"/>
              </w:rPr>
              <w:t xml:space="preserve">Klebsiella pneumoniae subsp. </w:t>
            </w:r>
            <w:proofErr w:type="spellStart"/>
            <w:r w:rsidRPr="00A419D9">
              <w:rPr>
                <w:rFonts w:eastAsia="Calibri"/>
                <w:i/>
                <w:iCs/>
                <w:spacing w:val="-10"/>
              </w:rPr>
              <w:t>Rhinoscleromatis</w:t>
            </w:r>
            <w:proofErr w:type="spellEnd"/>
          </w:p>
        </w:tc>
      </w:tr>
      <w:tr w:rsidR="00C9139F" w:rsidRPr="00A419D9" w14:paraId="68F96C81"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179A876C"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19</w:t>
            </w:r>
          </w:p>
        </w:tc>
        <w:tc>
          <w:tcPr>
            <w:tcW w:w="2547" w:type="dxa"/>
          </w:tcPr>
          <w:p w14:paraId="1E49EC5D"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SUB882316 UMK3a3</w:t>
            </w:r>
          </w:p>
        </w:tc>
        <w:tc>
          <w:tcPr>
            <w:tcW w:w="1701" w:type="dxa"/>
          </w:tcPr>
          <w:p w14:paraId="14FD731F"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KR027941</w:t>
            </w:r>
          </w:p>
        </w:tc>
        <w:tc>
          <w:tcPr>
            <w:tcW w:w="4607" w:type="dxa"/>
          </w:tcPr>
          <w:p w14:paraId="5A361CBD"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proofErr w:type="spellStart"/>
            <w:r w:rsidRPr="00A419D9">
              <w:rPr>
                <w:rFonts w:eastAsia="Calibri"/>
                <w:i/>
                <w:iCs/>
                <w:spacing w:val="-10"/>
              </w:rPr>
              <w:t>Raoultellaterrigena</w:t>
            </w:r>
            <w:proofErr w:type="spellEnd"/>
          </w:p>
        </w:tc>
      </w:tr>
      <w:tr w:rsidR="00C9139F" w:rsidRPr="00A419D9" w14:paraId="52D8AB86" w14:textId="77777777" w:rsidTr="00F61EEC">
        <w:tc>
          <w:tcPr>
            <w:cnfStyle w:val="001000000000" w:firstRow="0" w:lastRow="0" w:firstColumn="1" w:lastColumn="0" w:oddVBand="0" w:evenVBand="0" w:oddHBand="0" w:evenHBand="0" w:firstRowFirstColumn="0" w:firstRowLastColumn="0" w:lastRowFirstColumn="0" w:lastRowLastColumn="0"/>
            <w:tcW w:w="721" w:type="dxa"/>
          </w:tcPr>
          <w:p w14:paraId="43C475A4"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20</w:t>
            </w:r>
          </w:p>
        </w:tc>
        <w:tc>
          <w:tcPr>
            <w:tcW w:w="2547" w:type="dxa"/>
          </w:tcPr>
          <w:p w14:paraId="62E1FA2E"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SUB882316 UMK3b1</w:t>
            </w:r>
          </w:p>
        </w:tc>
        <w:tc>
          <w:tcPr>
            <w:tcW w:w="1701" w:type="dxa"/>
          </w:tcPr>
          <w:p w14:paraId="12479C3E"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KR027942</w:t>
            </w:r>
          </w:p>
        </w:tc>
        <w:tc>
          <w:tcPr>
            <w:tcW w:w="4607" w:type="dxa"/>
          </w:tcPr>
          <w:p w14:paraId="6041AEB8"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r w:rsidRPr="00A419D9">
              <w:rPr>
                <w:rFonts w:eastAsia="Calibri"/>
                <w:i/>
                <w:iCs/>
                <w:spacing w:val="-10"/>
              </w:rPr>
              <w:t xml:space="preserve">Pseudomonas </w:t>
            </w:r>
            <w:proofErr w:type="spellStart"/>
            <w:r w:rsidRPr="00A419D9">
              <w:rPr>
                <w:rFonts w:eastAsia="Calibri"/>
                <w:i/>
                <w:iCs/>
                <w:spacing w:val="-10"/>
              </w:rPr>
              <w:t>trivialis</w:t>
            </w:r>
            <w:proofErr w:type="spellEnd"/>
          </w:p>
        </w:tc>
      </w:tr>
      <w:tr w:rsidR="00C9139F" w:rsidRPr="00A419D9" w14:paraId="087DABB9"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5D3915FC"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21</w:t>
            </w:r>
          </w:p>
        </w:tc>
        <w:tc>
          <w:tcPr>
            <w:tcW w:w="2547" w:type="dxa"/>
          </w:tcPr>
          <w:p w14:paraId="720D4A5F"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SUB1092331 UMK3b2</w:t>
            </w:r>
          </w:p>
        </w:tc>
        <w:tc>
          <w:tcPr>
            <w:tcW w:w="1701" w:type="dxa"/>
          </w:tcPr>
          <w:p w14:paraId="02EB18F3"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KT731965</w:t>
            </w:r>
          </w:p>
        </w:tc>
        <w:tc>
          <w:tcPr>
            <w:tcW w:w="4607" w:type="dxa"/>
          </w:tcPr>
          <w:p w14:paraId="1028CE43"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proofErr w:type="spellStart"/>
            <w:r w:rsidRPr="00A419D9">
              <w:rPr>
                <w:rFonts w:eastAsia="Calibri"/>
                <w:i/>
                <w:iCs/>
                <w:spacing w:val="-10"/>
              </w:rPr>
              <w:t>Curvibactergracilis</w:t>
            </w:r>
            <w:proofErr w:type="spellEnd"/>
          </w:p>
        </w:tc>
      </w:tr>
      <w:tr w:rsidR="00C9139F" w:rsidRPr="00A419D9" w14:paraId="258905EF" w14:textId="77777777" w:rsidTr="00F61EEC">
        <w:tc>
          <w:tcPr>
            <w:cnfStyle w:val="001000000000" w:firstRow="0" w:lastRow="0" w:firstColumn="1" w:lastColumn="0" w:oddVBand="0" w:evenVBand="0" w:oddHBand="0" w:evenHBand="0" w:firstRowFirstColumn="0" w:firstRowLastColumn="0" w:lastRowFirstColumn="0" w:lastRowLastColumn="0"/>
            <w:tcW w:w="721" w:type="dxa"/>
          </w:tcPr>
          <w:p w14:paraId="58319858"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22</w:t>
            </w:r>
          </w:p>
        </w:tc>
        <w:tc>
          <w:tcPr>
            <w:tcW w:w="2547" w:type="dxa"/>
          </w:tcPr>
          <w:p w14:paraId="01AE5465"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SUB882316 UMK3b3</w:t>
            </w:r>
          </w:p>
        </w:tc>
        <w:tc>
          <w:tcPr>
            <w:tcW w:w="1701" w:type="dxa"/>
          </w:tcPr>
          <w:p w14:paraId="17E853CD"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KR027943</w:t>
            </w:r>
          </w:p>
        </w:tc>
        <w:tc>
          <w:tcPr>
            <w:tcW w:w="4607" w:type="dxa"/>
          </w:tcPr>
          <w:p w14:paraId="46E3A04A"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r w:rsidRPr="00A419D9">
              <w:rPr>
                <w:rFonts w:eastAsia="Calibri"/>
                <w:i/>
                <w:iCs/>
                <w:spacing w:val="-10"/>
              </w:rPr>
              <w:t xml:space="preserve">Pseudomonas </w:t>
            </w:r>
            <w:proofErr w:type="spellStart"/>
            <w:r w:rsidRPr="00A419D9">
              <w:rPr>
                <w:rFonts w:eastAsia="Calibri"/>
                <w:i/>
                <w:iCs/>
                <w:spacing w:val="-10"/>
              </w:rPr>
              <w:t>veronii</w:t>
            </w:r>
            <w:proofErr w:type="spellEnd"/>
          </w:p>
        </w:tc>
      </w:tr>
      <w:tr w:rsidR="00C9139F" w:rsidRPr="00A419D9" w14:paraId="62C0A9BF"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14B56D81"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23</w:t>
            </w:r>
          </w:p>
        </w:tc>
        <w:tc>
          <w:tcPr>
            <w:tcW w:w="2547" w:type="dxa"/>
          </w:tcPr>
          <w:p w14:paraId="0F36B2E0"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SUB1092331 UMK3c3</w:t>
            </w:r>
          </w:p>
        </w:tc>
        <w:tc>
          <w:tcPr>
            <w:tcW w:w="1701" w:type="dxa"/>
          </w:tcPr>
          <w:p w14:paraId="4078FA04"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KT731966</w:t>
            </w:r>
          </w:p>
        </w:tc>
        <w:tc>
          <w:tcPr>
            <w:tcW w:w="4607" w:type="dxa"/>
          </w:tcPr>
          <w:p w14:paraId="7C1C3F98"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proofErr w:type="spellStart"/>
            <w:r w:rsidRPr="00A419D9">
              <w:rPr>
                <w:rFonts w:eastAsia="Calibri"/>
                <w:i/>
                <w:iCs/>
                <w:spacing w:val="-10"/>
              </w:rPr>
              <w:t>Rhodococcusequi</w:t>
            </w:r>
            <w:proofErr w:type="spellEnd"/>
          </w:p>
        </w:tc>
      </w:tr>
      <w:tr w:rsidR="00C9139F" w:rsidRPr="00A419D9" w14:paraId="09F53F71" w14:textId="77777777" w:rsidTr="00F61EEC">
        <w:tc>
          <w:tcPr>
            <w:cnfStyle w:val="001000000000" w:firstRow="0" w:lastRow="0" w:firstColumn="1" w:lastColumn="0" w:oddVBand="0" w:evenVBand="0" w:oddHBand="0" w:evenHBand="0" w:firstRowFirstColumn="0" w:firstRowLastColumn="0" w:lastRowFirstColumn="0" w:lastRowLastColumn="0"/>
            <w:tcW w:w="721" w:type="dxa"/>
          </w:tcPr>
          <w:p w14:paraId="143CE439"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24</w:t>
            </w:r>
          </w:p>
        </w:tc>
        <w:tc>
          <w:tcPr>
            <w:tcW w:w="2547" w:type="dxa"/>
          </w:tcPr>
          <w:p w14:paraId="7F0C1E64"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SUB1092331 UMK3d2</w:t>
            </w:r>
          </w:p>
        </w:tc>
        <w:tc>
          <w:tcPr>
            <w:tcW w:w="1701" w:type="dxa"/>
          </w:tcPr>
          <w:p w14:paraId="0EF6F1AB"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KT731967</w:t>
            </w:r>
          </w:p>
        </w:tc>
        <w:tc>
          <w:tcPr>
            <w:tcW w:w="4607" w:type="dxa"/>
          </w:tcPr>
          <w:p w14:paraId="32A1F308"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proofErr w:type="spellStart"/>
            <w:r w:rsidRPr="00A419D9">
              <w:rPr>
                <w:rFonts w:eastAsia="Calibri"/>
                <w:i/>
                <w:iCs/>
                <w:spacing w:val="-10"/>
              </w:rPr>
              <w:t>Chromobacteriumviolaceum</w:t>
            </w:r>
            <w:proofErr w:type="spellEnd"/>
          </w:p>
        </w:tc>
      </w:tr>
      <w:tr w:rsidR="00C9139F" w:rsidRPr="00A419D9" w14:paraId="058BED30"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208F9B1C"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25</w:t>
            </w:r>
          </w:p>
        </w:tc>
        <w:tc>
          <w:tcPr>
            <w:tcW w:w="2547" w:type="dxa"/>
          </w:tcPr>
          <w:p w14:paraId="403E3878"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SUB882316 UMK3d3</w:t>
            </w:r>
          </w:p>
        </w:tc>
        <w:tc>
          <w:tcPr>
            <w:tcW w:w="1701" w:type="dxa"/>
          </w:tcPr>
          <w:p w14:paraId="2E092F62"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KR027944</w:t>
            </w:r>
          </w:p>
        </w:tc>
        <w:tc>
          <w:tcPr>
            <w:tcW w:w="4607" w:type="dxa"/>
          </w:tcPr>
          <w:p w14:paraId="316B89A3"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r w:rsidRPr="00A419D9">
              <w:rPr>
                <w:rFonts w:eastAsia="Calibri"/>
                <w:i/>
                <w:iCs/>
                <w:spacing w:val="-10"/>
              </w:rPr>
              <w:t>Bacillus megaterium</w:t>
            </w:r>
          </w:p>
        </w:tc>
      </w:tr>
      <w:tr w:rsidR="00C9139F" w:rsidRPr="00A419D9" w14:paraId="13CDB884" w14:textId="77777777" w:rsidTr="00F61EEC">
        <w:tc>
          <w:tcPr>
            <w:cnfStyle w:val="001000000000" w:firstRow="0" w:lastRow="0" w:firstColumn="1" w:lastColumn="0" w:oddVBand="0" w:evenVBand="0" w:oddHBand="0" w:evenHBand="0" w:firstRowFirstColumn="0" w:firstRowLastColumn="0" w:lastRowFirstColumn="0" w:lastRowLastColumn="0"/>
            <w:tcW w:w="721" w:type="dxa"/>
          </w:tcPr>
          <w:p w14:paraId="6416FC0A"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26</w:t>
            </w:r>
          </w:p>
        </w:tc>
        <w:tc>
          <w:tcPr>
            <w:tcW w:w="2547" w:type="dxa"/>
          </w:tcPr>
          <w:p w14:paraId="60CFEEE9"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SUB1092331 UMK3d4</w:t>
            </w:r>
          </w:p>
        </w:tc>
        <w:tc>
          <w:tcPr>
            <w:tcW w:w="1701" w:type="dxa"/>
          </w:tcPr>
          <w:p w14:paraId="240D5456"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KT731968</w:t>
            </w:r>
          </w:p>
        </w:tc>
        <w:tc>
          <w:tcPr>
            <w:tcW w:w="4607" w:type="dxa"/>
          </w:tcPr>
          <w:p w14:paraId="2E692C1A"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proofErr w:type="spellStart"/>
            <w:r w:rsidRPr="00A419D9">
              <w:rPr>
                <w:rFonts w:eastAsia="Calibri"/>
                <w:i/>
                <w:iCs/>
                <w:spacing w:val="-10"/>
              </w:rPr>
              <w:t>Aquitaleamagnusonii</w:t>
            </w:r>
            <w:proofErr w:type="spellEnd"/>
          </w:p>
        </w:tc>
      </w:tr>
      <w:tr w:rsidR="00C9139F" w:rsidRPr="00A419D9" w14:paraId="263527EC"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562C55FA"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27</w:t>
            </w:r>
          </w:p>
        </w:tc>
        <w:tc>
          <w:tcPr>
            <w:tcW w:w="2547" w:type="dxa"/>
          </w:tcPr>
          <w:p w14:paraId="7DEB303B"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SUB1092331 UMK3d5</w:t>
            </w:r>
          </w:p>
        </w:tc>
        <w:tc>
          <w:tcPr>
            <w:tcW w:w="1701" w:type="dxa"/>
          </w:tcPr>
          <w:p w14:paraId="42A65486"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KT731969</w:t>
            </w:r>
          </w:p>
        </w:tc>
        <w:tc>
          <w:tcPr>
            <w:tcW w:w="4607" w:type="dxa"/>
          </w:tcPr>
          <w:p w14:paraId="020573B9"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proofErr w:type="spellStart"/>
            <w:proofErr w:type="gramStart"/>
            <w:r w:rsidRPr="00A419D9">
              <w:rPr>
                <w:rFonts w:eastAsia="Calibri"/>
                <w:i/>
                <w:iCs/>
                <w:spacing w:val="-10"/>
              </w:rPr>
              <w:t>Wautersianumazuensis</w:t>
            </w:r>
            <w:proofErr w:type="spellEnd"/>
            <w:r w:rsidRPr="00A419D9">
              <w:rPr>
                <w:rFonts w:eastAsia="Calibri"/>
                <w:i/>
                <w:iCs/>
                <w:spacing w:val="-10"/>
              </w:rPr>
              <w:t>(</w:t>
            </w:r>
            <w:proofErr w:type="spellStart"/>
            <w:proofErr w:type="gramEnd"/>
            <w:r w:rsidRPr="00A419D9">
              <w:rPr>
                <w:rFonts w:eastAsia="Calibri"/>
                <w:i/>
                <w:iCs/>
                <w:spacing w:val="-10"/>
              </w:rPr>
              <w:t>Cupriavidusnumazuensis</w:t>
            </w:r>
            <w:proofErr w:type="spellEnd"/>
            <w:r w:rsidRPr="00A419D9">
              <w:rPr>
                <w:rFonts w:eastAsia="Calibri"/>
                <w:i/>
                <w:iCs/>
                <w:spacing w:val="-10"/>
              </w:rPr>
              <w:t>)</w:t>
            </w:r>
          </w:p>
        </w:tc>
      </w:tr>
      <w:tr w:rsidR="00C9139F" w:rsidRPr="00A419D9" w14:paraId="6C5637C5" w14:textId="77777777" w:rsidTr="00F61EEC">
        <w:tc>
          <w:tcPr>
            <w:cnfStyle w:val="001000000000" w:firstRow="0" w:lastRow="0" w:firstColumn="1" w:lastColumn="0" w:oddVBand="0" w:evenVBand="0" w:oddHBand="0" w:evenHBand="0" w:firstRowFirstColumn="0" w:firstRowLastColumn="0" w:lastRowFirstColumn="0" w:lastRowLastColumn="0"/>
            <w:tcW w:w="721" w:type="dxa"/>
          </w:tcPr>
          <w:p w14:paraId="6049468D"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28</w:t>
            </w:r>
          </w:p>
        </w:tc>
        <w:tc>
          <w:tcPr>
            <w:tcW w:w="2547" w:type="dxa"/>
          </w:tcPr>
          <w:p w14:paraId="76247A71"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SUB882316 UMK3e1</w:t>
            </w:r>
          </w:p>
        </w:tc>
        <w:tc>
          <w:tcPr>
            <w:tcW w:w="1701" w:type="dxa"/>
          </w:tcPr>
          <w:p w14:paraId="707A3E7A"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KR027945</w:t>
            </w:r>
          </w:p>
        </w:tc>
        <w:tc>
          <w:tcPr>
            <w:tcW w:w="4607" w:type="dxa"/>
          </w:tcPr>
          <w:p w14:paraId="1CBBD139"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proofErr w:type="spellStart"/>
            <w:r w:rsidRPr="00A419D9">
              <w:rPr>
                <w:rFonts w:eastAsia="Calibri"/>
                <w:i/>
                <w:iCs/>
                <w:spacing w:val="-10"/>
              </w:rPr>
              <w:t>Exiguobacteriumacetylicum</w:t>
            </w:r>
            <w:proofErr w:type="spellEnd"/>
          </w:p>
        </w:tc>
      </w:tr>
      <w:tr w:rsidR="00C9139F" w:rsidRPr="00A419D9" w14:paraId="437EFC34"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42A66605"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29</w:t>
            </w:r>
          </w:p>
        </w:tc>
        <w:tc>
          <w:tcPr>
            <w:tcW w:w="2547" w:type="dxa"/>
          </w:tcPr>
          <w:p w14:paraId="04A4A590"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SUB882316 UMK3e2</w:t>
            </w:r>
          </w:p>
        </w:tc>
        <w:tc>
          <w:tcPr>
            <w:tcW w:w="1701" w:type="dxa"/>
          </w:tcPr>
          <w:p w14:paraId="3B702D53"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KR027946</w:t>
            </w:r>
          </w:p>
        </w:tc>
        <w:tc>
          <w:tcPr>
            <w:tcW w:w="4607" w:type="dxa"/>
          </w:tcPr>
          <w:p w14:paraId="5987A2D7"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proofErr w:type="spellStart"/>
            <w:r w:rsidRPr="00A419D9">
              <w:rPr>
                <w:rFonts w:eastAsia="Calibri"/>
                <w:i/>
                <w:iCs/>
                <w:spacing w:val="-10"/>
              </w:rPr>
              <w:t>Chryseobacteriumgambrini</w:t>
            </w:r>
            <w:proofErr w:type="spellEnd"/>
          </w:p>
        </w:tc>
      </w:tr>
      <w:tr w:rsidR="00C9139F" w:rsidRPr="00A419D9" w14:paraId="1AD9A6AD" w14:textId="77777777" w:rsidTr="00F61EEC">
        <w:tc>
          <w:tcPr>
            <w:cnfStyle w:val="001000000000" w:firstRow="0" w:lastRow="0" w:firstColumn="1" w:lastColumn="0" w:oddVBand="0" w:evenVBand="0" w:oddHBand="0" w:evenHBand="0" w:firstRowFirstColumn="0" w:firstRowLastColumn="0" w:lastRowFirstColumn="0" w:lastRowLastColumn="0"/>
            <w:tcW w:w="721" w:type="dxa"/>
          </w:tcPr>
          <w:p w14:paraId="799E3885"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30</w:t>
            </w:r>
          </w:p>
        </w:tc>
        <w:tc>
          <w:tcPr>
            <w:tcW w:w="2547" w:type="dxa"/>
          </w:tcPr>
          <w:p w14:paraId="45EB3A28"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SUB883111 UMK4a1w</w:t>
            </w:r>
          </w:p>
        </w:tc>
        <w:tc>
          <w:tcPr>
            <w:tcW w:w="1701" w:type="dxa"/>
          </w:tcPr>
          <w:p w14:paraId="6C22E379"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KR048048</w:t>
            </w:r>
          </w:p>
        </w:tc>
        <w:tc>
          <w:tcPr>
            <w:tcW w:w="4607" w:type="dxa"/>
          </w:tcPr>
          <w:p w14:paraId="117D9C16"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r w:rsidRPr="00A419D9">
              <w:rPr>
                <w:rFonts w:eastAsia="Calibri"/>
                <w:i/>
                <w:iCs/>
                <w:spacing w:val="-10"/>
              </w:rPr>
              <w:t xml:space="preserve">Salmonella enterica subsp. </w:t>
            </w:r>
            <w:proofErr w:type="spellStart"/>
            <w:r w:rsidRPr="00A419D9">
              <w:rPr>
                <w:rFonts w:eastAsia="Calibri"/>
                <w:i/>
                <w:iCs/>
                <w:spacing w:val="-10"/>
              </w:rPr>
              <w:t>Diarizonae</w:t>
            </w:r>
            <w:proofErr w:type="spellEnd"/>
          </w:p>
        </w:tc>
      </w:tr>
      <w:tr w:rsidR="00C9139F" w:rsidRPr="00A419D9" w14:paraId="7CCB1915"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2ADBF48B"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31</w:t>
            </w:r>
          </w:p>
        </w:tc>
        <w:tc>
          <w:tcPr>
            <w:tcW w:w="2547" w:type="dxa"/>
          </w:tcPr>
          <w:p w14:paraId="53414D17"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SUB883111 UMK4a1y</w:t>
            </w:r>
          </w:p>
        </w:tc>
        <w:tc>
          <w:tcPr>
            <w:tcW w:w="1701" w:type="dxa"/>
          </w:tcPr>
          <w:p w14:paraId="0B3747F8"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KR048049</w:t>
            </w:r>
          </w:p>
        </w:tc>
        <w:tc>
          <w:tcPr>
            <w:tcW w:w="4607" w:type="dxa"/>
          </w:tcPr>
          <w:p w14:paraId="62D0BC0D"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r w:rsidRPr="00A419D9">
              <w:rPr>
                <w:rFonts w:eastAsia="Calibri"/>
                <w:i/>
                <w:iCs/>
                <w:spacing w:val="-10"/>
              </w:rPr>
              <w:t xml:space="preserve">Bacillus </w:t>
            </w:r>
            <w:proofErr w:type="spellStart"/>
            <w:r w:rsidRPr="00A419D9">
              <w:rPr>
                <w:rFonts w:eastAsia="Calibri"/>
                <w:i/>
                <w:iCs/>
                <w:spacing w:val="-10"/>
              </w:rPr>
              <w:t>idriensis</w:t>
            </w:r>
            <w:proofErr w:type="spellEnd"/>
          </w:p>
        </w:tc>
      </w:tr>
      <w:tr w:rsidR="00C9139F" w:rsidRPr="00A419D9" w14:paraId="4B6396DD" w14:textId="77777777" w:rsidTr="00F61EEC">
        <w:tc>
          <w:tcPr>
            <w:cnfStyle w:val="001000000000" w:firstRow="0" w:lastRow="0" w:firstColumn="1" w:lastColumn="0" w:oddVBand="0" w:evenVBand="0" w:oddHBand="0" w:evenHBand="0" w:firstRowFirstColumn="0" w:firstRowLastColumn="0" w:lastRowFirstColumn="0" w:lastRowLastColumn="0"/>
            <w:tcW w:w="721" w:type="dxa"/>
          </w:tcPr>
          <w:p w14:paraId="168E3D15"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32</w:t>
            </w:r>
          </w:p>
        </w:tc>
        <w:tc>
          <w:tcPr>
            <w:tcW w:w="2547" w:type="dxa"/>
          </w:tcPr>
          <w:p w14:paraId="69CA0B3E"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SUB883111 UMK4a2</w:t>
            </w:r>
          </w:p>
        </w:tc>
        <w:tc>
          <w:tcPr>
            <w:tcW w:w="1701" w:type="dxa"/>
          </w:tcPr>
          <w:p w14:paraId="071E47B5"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KR048050</w:t>
            </w:r>
          </w:p>
        </w:tc>
        <w:tc>
          <w:tcPr>
            <w:tcW w:w="4607" w:type="dxa"/>
          </w:tcPr>
          <w:p w14:paraId="2FB199BC"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r w:rsidRPr="00A419D9">
              <w:rPr>
                <w:rFonts w:eastAsia="Calibri"/>
                <w:i/>
                <w:iCs/>
                <w:spacing w:val="-10"/>
              </w:rPr>
              <w:t xml:space="preserve">Staphylococcus </w:t>
            </w:r>
            <w:proofErr w:type="spellStart"/>
            <w:r w:rsidRPr="00A419D9">
              <w:rPr>
                <w:rFonts w:eastAsia="Calibri"/>
                <w:i/>
                <w:iCs/>
                <w:spacing w:val="-10"/>
              </w:rPr>
              <w:t>xylosus</w:t>
            </w:r>
            <w:proofErr w:type="spellEnd"/>
          </w:p>
        </w:tc>
      </w:tr>
      <w:tr w:rsidR="00C9139F" w:rsidRPr="00A419D9" w14:paraId="0488429D"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469F86C2"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33</w:t>
            </w:r>
          </w:p>
        </w:tc>
        <w:tc>
          <w:tcPr>
            <w:tcW w:w="2547" w:type="dxa"/>
          </w:tcPr>
          <w:p w14:paraId="71019E95"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SUB882316 UMK4b1</w:t>
            </w:r>
          </w:p>
        </w:tc>
        <w:tc>
          <w:tcPr>
            <w:tcW w:w="1701" w:type="dxa"/>
          </w:tcPr>
          <w:p w14:paraId="662DBFB9"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KR027947</w:t>
            </w:r>
          </w:p>
        </w:tc>
        <w:tc>
          <w:tcPr>
            <w:tcW w:w="4607" w:type="dxa"/>
          </w:tcPr>
          <w:p w14:paraId="04211751"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r w:rsidRPr="00A419D9">
              <w:rPr>
                <w:rFonts w:eastAsia="Calibri"/>
                <w:i/>
                <w:iCs/>
                <w:spacing w:val="-10"/>
              </w:rPr>
              <w:t xml:space="preserve">Aeromonas </w:t>
            </w:r>
            <w:proofErr w:type="spellStart"/>
            <w:r w:rsidRPr="00A419D9">
              <w:rPr>
                <w:rFonts w:eastAsia="Calibri"/>
                <w:i/>
                <w:iCs/>
                <w:spacing w:val="-10"/>
              </w:rPr>
              <w:t>aquariorum</w:t>
            </w:r>
            <w:proofErr w:type="spellEnd"/>
            <w:r w:rsidRPr="00A419D9">
              <w:rPr>
                <w:rFonts w:eastAsia="Calibri"/>
                <w:i/>
                <w:iCs/>
                <w:spacing w:val="-10"/>
              </w:rPr>
              <w:t xml:space="preserve"> (A. </w:t>
            </w:r>
            <w:proofErr w:type="spellStart"/>
            <w:r w:rsidRPr="00A419D9">
              <w:rPr>
                <w:rFonts w:eastAsia="Calibri"/>
                <w:i/>
                <w:iCs/>
                <w:spacing w:val="-10"/>
              </w:rPr>
              <w:t>dhakensis</w:t>
            </w:r>
            <w:proofErr w:type="spellEnd"/>
            <w:r w:rsidRPr="00A419D9">
              <w:rPr>
                <w:rFonts w:eastAsia="Calibri"/>
                <w:i/>
                <w:iCs/>
                <w:spacing w:val="-10"/>
              </w:rPr>
              <w:t>)</w:t>
            </w:r>
          </w:p>
        </w:tc>
      </w:tr>
      <w:tr w:rsidR="00C9139F" w:rsidRPr="00A419D9" w14:paraId="372E13FF" w14:textId="77777777" w:rsidTr="00F61EEC">
        <w:tc>
          <w:tcPr>
            <w:cnfStyle w:val="001000000000" w:firstRow="0" w:lastRow="0" w:firstColumn="1" w:lastColumn="0" w:oddVBand="0" w:evenVBand="0" w:oddHBand="0" w:evenHBand="0" w:firstRowFirstColumn="0" w:firstRowLastColumn="0" w:lastRowFirstColumn="0" w:lastRowLastColumn="0"/>
            <w:tcW w:w="721" w:type="dxa"/>
          </w:tcPr>
          <w:p w14:paraId="7A703FBF"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34</w:t>
            </w:r>
          </w:p>
        </w:tc>
        <w:tc>
          <w:tcPr>
            <w:tcW w:w="2547" w:type="dxa"/>
          </w:tcPr>
          <w:p w14:paraId="3F4A83DD"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 xml:space="preserve">SUB882316 </w:t>
            </w:r>
            <w:r w:rsidRPr="00A419D9">
              <w:rPr>
                <w:rFonts w:eastAsia="Calibri"/>
                <w:spacing w:val="-10"/>
              </w:rPr>
              <w:lastRenderedPageBreak/>
              <w:t>UMK4b2</w:t>
            </w:r>
          </w:p>
        </w:tc>
        <w:tc>
          <w:tcPr>
            <w:tcW w:w="1701" w:type="dxa"/>
          </w:tcPr>
          <w:p w14:paraId="28B18A55"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lastRenderedPageBreak/>
              <w:t>KR027948</w:t>
            </w:r>
          </w:p>
        </w:tc>
        <w:tc>
          <w:tcPr>
            <w:tcW w:w="4607" w:type="dxa"/>
          </w:tcPr>
          <w:p w14:paraId="3E149893"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proofErr w:type="spellStart"/>
            <w:r w:rsidRPr="00A419D9">
              <w:rPr>
                <w:rFonts w:eastAsia="Calibri"/>
                <w:i/>
                <w:iCs/>
                <w:spacing w:val="-10"/>
              </w:rPr>
              <w:t>Pectobacteriumcypripedii</w:t>
            </w:r>
            <w:proofErr w:type="spellEnd"/>
            <w:r w:rsidRPr="00A419D9">
              <w:rPr>
                <w:rFonts w:eastAsia="Calibri"/>
                <w:i/>
                <w:iCs/>
                <w:spacing w:val="-10"/>
              </w:rPr>
              <w:t xml:space="preserve"> (</w:t>
            </w:r>
            <w:proofErr w:type="spellStart"/>
            <w:r w:rsidRPr="00A419D9">
              <w:rPr>
                <w:rFonts w:eastAsia="Calibri"/>
                <w:i/>
                <w:iCs/>
                <w:spacing w:val="-10"/>
              </w:rPr>
              <w:t>Pantoeacypripedii</w:t>
            </w:r>
            <w:proofErr w:type="spellEnd"/>
            <w:r w:rsidRPr="00A419D9">
              <w:rPr>
                <w:rFonts w:eastAsia="Calibri"/>
                <w:i/>
                <w:iCs/>
                <w:spacing w:val="-10"/>
              </w:rPr>
              <w:t>)</w:t>
            </w:r>
          </w:p>
        </w:tc>
      </w:tr>
      <w:tr w:rsidR="00C9139F" w:rsidRPr="00A419D9" w14:paraId="5606F9D8"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7DC1FA3F"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35</w:t>
            </w:r>
          </w:p>
        </w:tc>
        <w:tc>
          <w:tcPr>
            <w:tcW w:w="2547" w:type="dxa"/>
          </w:tcPr>
          <w:p w14:paraId="15AA3036"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SUB882316 UMK4b3</w:t>
            </w:r>
          </w:p>
        </w:tc>
        <w:tc>
          <w:tcPr>
            <w:tcW w:w="1701" w:type="dxa"/>
          </w:tcPr>
          <w:p w14:paraId="3D083BB1"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KR027949</w:t>
            </w:r>
          </w:p>
        </w:tc>
        <w:tc>
          <w:tcPr>
            <w:tcW w:w="4607" w:type="dxa"/>
          </w:tcPr>
          <w:p w14:paraId="7FE6D85A"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r w:rsidRPr="00A419D9">
              <w:rPr>
                <w:rFonts w:eastAsia="Calibri"/>
                <w:i/>
                <w:iCs/>
                <w:spacing w:val="-10"/>
              </w:rPr>
              <w:t xml:space="preserve">Pseudomonas </w:t>
            </w:r>
            <w:proofErr w:type="spellStart"/>
            <w:r w:rsidRPr="00A419D9">
              <w:rPr>
                <w:rFonts w:eastAsia="Calibri"/>
                <w:i/>
                <w:iCs/>
                <w:spacing w:val="-10"/>
              </w:rPr>
              <w:t>trivialis</w:t>
            </w:r>
            <w:proofErr w:type="spellEnd"/>
          </w:p>
        </w:tc>
      </w:tr>
      <w:tr w:rsidR="00C9139F" w:rsidRPr="00A419D9" w14:paraId="28F7AD21" w14:textId="77777777" w:rsidTr="00F61EEC">
        <w:tc>
          <w:tcPr>
            <w:cnfStyle w:val="001000000000" w:firstRow="0" w:lastRow="0" w:firstColumn="1" w:lastColumn="0" w:oddVBand="0" w:evenVBand="0" w:oddHBand="0" w:evenHBand="0" w:firstRowFirstColumn="0" w:firstRowLastColumn="0" w:lastRowFirstColumn="0" w:lastRowLastColumn="0"/>
            <w:tcW w:w="721" w:type="dxa"/>
          </w:tcPr>
          <w:p w14:paraId="64ABA4C4"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36</w:t>
            </w:r>
          </w:p>
        </w:tc>
        <w:tc>
          <w:tcPr>
            <w:tcW w:w="2547" w:type="dxa"/>
          </w:tcPr>
          <w:p w14:paraId="27DCD01E"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SUB882316 UMK4c2</w:t>
            </w:r>
          </w:p>
        </w:tc>
        <w:tc>
          <w:tcPr>
            <w:tcW w:w="1701" w:type="dxa"/>
          </w:tcPr>
          <w:p w14:paraId="5D28CB5D"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KR027950</w:t>
            </w:r>
          </w:p>
        </w:tc>
        <w:tc>
          <w:tcPr>
            <w:tcW w:w="4607" w:type="dxa"/>
          </w:tcPr>
          <w:p w14:paraId="010E9F08"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r w:rsidRPr="00A419D9">
              <w:rPr>
                <w:rFonts w:eastAsia="Calibri"/>
                <w:i/>
                <w:iCs/>
                <w:spacing w:val="-10"/>
              </w:rPr>
              <w:t xml:space="preserve">Bacillus </w:t>
            </w:r>
            <w:proofErr w:type="spellStart"/>
            <w:r w:rsidRPr="00A419D9">
              <w:rPr>
                <w:rFonts w:eastAsia="Calibri"/>
                <w:i/>
                <w:iCs/>
                <w:spacing w:val="-10"/>
              </w:rPr>
              <w:t>luciferensis</w:t>
            </w:r>
            <w:proofErr w:type="spellEnd"/>
          </w:p>
        </w:tc>
      </w:tr>
      <w:tr w:rsidR="00C9139F" w:rsidRPr="00A419D9" w14:paraId="43021A33"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40B99FCF"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37</w:t>
            </w:r>
          </w:p>
        </w:tc>
        <w:tc>
          <w:tcPr>
            <w:tcW w:w="2547" w:type="dxa"/>
          </w:tcPr>
          <w:p w14:paraId="2C349EDB"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SUB882316 UMK4c3</w:t>
            </w:r>
          </w:p>
        </w:tc>
        <w:tc>
          <w:tcPr>
            <w:tcW w:w="1701" w:type="dxa"/>
          </w:tcPr>
          <w:p w14:paraId="79BF00D6"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KR027951</w:t>
            </w:r>
          </w:p>
        </w:tc>
        <w:tc>
          <w:tcPr>
            <w:tcW w:w="4607" w:type="dxa"/>
          </w:tcPr>
          <w:p w14:paraId="2F90044F"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r w:rsidRPr="00A419D9">
              <w:rPr>
                <w:rFonts w:eastAsia="Calibri"/>
                <w:i/>
                <w:iCs/>
                <w:spacing w:val="-10"/>
              </w:rPr>
              <w:t xml:space="preserve">Enterobacter </w:t>
            </w:r>
            <w:proofErr w:type="spellStart"/>
            <w:r w:rsidRPr="00A419D9">
              <w:rPr>
                <w:rFonts w:eastAsia="Calibri"/>
                <w:i/>
                <w:iCs/>
                <w:spacing w:val="-10"/>
              </w:rPr>
              <w:t>asburiae</w:t>
            </w:r>
            <w:proofErr w:type="spellEnd"/>
          </w:p>
        </w:tc>
      </w:tr>
      <w:tr w:rsidR="00C9139F" w:rsidRPr="00A419D9" w14:paraId="51D90FAC" w14:textId="77777777" w:rsidTr="00F61EEC">
        <w:tc>
          <w:tcPr>
            <w:cnfStyle w:val="001000000000" w:firstRow="0" w:lastRow="0" w:firstColumn="1" w:lastColumn="0" w:oddVBand="0" w:evenVBand="0" w:oddHBand="0" w:evenHBand="0" w:firstRowFirstColumn="0" w:firstRowLastColumn="0" w:lastRowFirstColumn="0" w:lastRowLastColumn="0"/>
            <w:tcW w:w="721" w:type="dxa"/>
          </w:tcPr>
          <w:p w14:paraId="42B3E5A7"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38</w:t>
            </w:r>
          </w:p>
        </w:tc>
        <w:tc>
          <w:tcPr>
            <w:tcW w:w="2547" w:type="dxa"/>
          </w:tcPr>
          <w:p w14:paraId="0A7E0A51"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SUB882316 UMK4d2</w:t>
            </w:r>
          </w:p>
        </w:tc>
        <w:tc>
          <w:tcPr>
            <w:tcW w:w="1701" w:type="dxa"/>
          </w:tcPr>
          <w:p w14:paraId="205E8651"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KR027952</w:t>
            </w:r>
          </w:p>
        </w:tc>
        <w:tc>
          <w:tcPr>
            <w:tcW w:w="4607" w:type="dxa"/>
          </w:tcPr>
          <w:p w14:paraId="65539070"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r w:rsidRPr="00A419D9">
              <w:rPr>
                <w:rFonts w:eastAsia="Calibri"/>
                <w:i/>
                <w:iCs/>
                <w:spacing w:val="-10"/>
              </w:rPr>
              <w:t xml:space="preserve">Bacillus </w:t>
            </w:r>
            <w:proofErr w:type="spellStart"/>
            <w:r w:rsidRPr="00A419D9">
              <w:rPr>
                <w:rFonts w:eastAsia="Calibri"/>
                <w:i/>
                <w:iCs/>
                <w:spacing w:val="-10"/>
              </w:rPr>
              <w:t>luciferensis</w:t>
            </w:r>
            <w:proofErr w:type="spellEnd"/>
          </w:p>
        </w:tc>
      </w:tr>
      <w:tr w:rsidR="00C9139F" w:rsidRPr="00A419D9" w14:paraId="17782A77"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0F3B2469"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39</w:t>
            </w:r>
          </w:p>
        </w:tc>
        <w:tc>
          <w:tcPr>
            <w:tcW w:w="2547" w:type="dxa"/>
          </w:tcPr>
          <w:p w14:paraId="6AF08B56"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SUB882316 UMK4d3</w:t>
            </w:r>
          </w:p>
        </w:tc>
        <w:tc>
          <w:tcPr>
            <w:tcW w:w="1701" w:type="dxa"/>
          </w:tcPr>
          <w:p w14:paraId="291E4F1D"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KR027953</w:t>
            </w:r>
          </w:p>
        </w:tc>
        <w:tc>
          <w:tcPr>
            <w:tcW w:w="4607" w:type="dxa"/>
          </w:tcPr>
          <w:p w14:paraId="0ACDE288"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r w:rsidRPr="00A419D9">
              <w:rPr>
                <w:rFonts w:eastAsia="Calibri"/>
                <w:i/>
                <w:iCs/>
                <w:spacing w:val="-10"/>
              </w:rPr>
              <w:t xml:space="preserve">Aeromonas </w:t>
            </w:r>
            <w:proofErr w:type="spellStart"/>
            <w:r w:rsidRPr="00A419D9">
              <w:rPr>
                <w:rFonts w:eastAsia="Calibri"/>
                <w:i/>
                <w:iCs/>
                <w:spacing w:val="-10"/>
              </w:rPr>
              <w:t>aquariorum</w:t>
            </w:r>
            <w:proofErr w:type="spellEnd"/>
            <w:r w:rsidRPr="00A419D9">
              <w:rPr>
                <w:rFonts w:eastAsia="Calibri"/>
                <w:i/>
                <w:iCs/>
                <w:spacing w:val="-10"/>
              </w:rPr>
              <w:t xml:space="preserve"> (A. </w:t>
            </w:r>
            <w:proofErr w:type="spellStart"/>
            <w:r w:rsidRPr="00A419D9">
              <w:rPr>
                <w:rFonts w:eastAsia="Calibri"/>
                <w:i/>
                <w:iCs/>
                <w:spacing w:val="-10"/>
              </w:rPr>
              <w:t>dhakensis</w:t>
            </w:r>
            <w:proofErr w:type="spellEnd"/>
            <w:r w:rsidRPr="00A419D9">
              <w:rPr>
                <w:rFonts w:eastAsia="Calibri"/>
                <w:i/>
                <w:iCs/>
                <w:spacing w:val="-10"/>
              </w:rPr>
              <w:t>)</w:t>
            </w:r>
          </w:p>
        </w:tc>
      </w:tr>
      <w:tr w:rsidR="00C9139F" w:rsidRPr="00A419D9" w14:paraId="46A79C67" w14:textId="77777777" w:rsidTr="00F61EEC">
        <w:tc>
          <w:tcPr>
            <w:cnfStyle w:val="001000000000" w:firstRow="0" w:lastRow="0" w:firstColumn="1" w:lastColumn="0" w:oddVBand="0" w:evenVBand="0" w:oddHBand="0" w:evenHBand="0" w:firstRowFirstColumn="0" w:firstRowLastColumn="0" w:lastRowFirstColumn="0" w:lastRowLastColumn="0"/>
            <w:tcW w:w="721" w:type="dxa"/>
          </w:tcPr>
          <w:p w14:paraId="7801CD67"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40</w:t>
            </w:r>
          </w:p>
        </w:tc>
        <w:tc>
          <w:tcPr>
            <w:tcW w:w="2547" w:type="dxa"/>
          </w:tcPr>
          <w:p w14:paraId="7831CEC4"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SUB882316 UMK4e1</w:t>
            </w:r>
          </w:p>
        </w:tc>
        <w:tc>
          <w:tcPr>
            <w:tcW w:w="1701" w:type="dxa"/>
          </w:tcPr>
          <w:p w14:paraId="29D63A34"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KR027954</w:t>
            </w:r>
          </w:p>
        </w:tc>
        <w:tc>
          <w:tcPr>
            <w:tcW w:w="4607" w:type="dxa"/>
          </w:tcPr>
          <w:p w14:paraId="1A83A041"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r w:rsidRPr="00A419D9">
              <w:rPr>
                <w:rFonts w:eastAsia="Calibri"/>
                <w:i/>
                <w:iCs/>
                <w:spacing w:val="-10"/>
              </w:rPr>
              <w:t xml:space="preserve">Acinetobacter </w:t>
            </w:r>
            <w:proofErr w:type="spellStart"/>
            <w:r w:rsidRPr="00A419D9">
              <w:rPr>
                <w:rFonts w:eastAsia="Calibri"/>
                <w:i/>
                <w:iCs/>
                <w:spacing w:val="-10"/>
              </w:rPr>
              <w:t>calcoaceticus</w:t>
            </w:r>
            <w:proofErr w:type="spellEnd"/>
          </w:p>
        </w:tc>
      </w:tr>
      <w:tr w:rsidR="00C9139F" w:rsidRPr="00A419D9" w14:paraId="7DFDA22B"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2727FD80"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41</w:t>
            </w:r>
          </w:p>
        </w:tc>
        <w:tc>
          <w:tcPr>
            <w:tcW w:w="2547" w:type="dxa"/>
          </w:tcPr>
          <w:p w14:paraId="4434E86C"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SUB882316 UMK4e2</w:t>
            </w:r>
          </w:p>
        </w:tc>
        <w:tc>
          <w:tcPr>
            <w:tcW w:w="1701" w:type="dxa"/>
          </w:tcPr>
          <w:p w14:paraId="3CC557AB"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KR027955</w:t>
            </w:r>
          </w:p>
        </w:tc>
        <w:tc>
          <w:tcPr>
            <w:tcW w:w="4607" w:type="dxa"/>
          </w:tcPr>
          <w:p w14:paraId="79C10C31"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r w:rsidRPr="00A419D9">
              <w:rPr>
                <w:rFonts w:eastAsia="Calibri"/>
                <w:i/>
                <w:iCs/>
                <w:spacing w:val="-10"/>
              </w:rPr>
              <w:t xml:space="preserve">Bacillus </w:t>
            </w:r>
            <w:proofErr w:type="spellStart"/>
            <w:r w:rsidRPr="00A419D9">
              <w:rPr>
                <w:rFonts w:eastAsia="Calibri"/>
                <w:i/>
                <w:iCs/>
                <w:spacing w:val="-10"/>
              </w:rPr>
              <w:t>pseudofirmus</w:t>
            </w:r>
            <w:proofErr w:type="spellEnd"/>
          </w:p>
        </w:tc>
      </w:tr>
      <w:tr w:rsidR="00C9139F" w:rsidRPr="00A419D9" w14:paraId="25F549C5" w14:textId="77777777" w:rsidTr="00F61EEC">
        <w:tc>
          <w:tcPr>
            <w:cnfStyle w:val="001000000000" w:firstRow="0" w:lastRow="0" w:firstColumn="1" w:lastColumn="0" w:oddVBand="0" w:evenVBand="0" w:oddHBand="0" w:evenHBand="0" w:firstRowFirstColumn="0" w:firstRowLastColumn="0" w:lastRowFirstColumn="0" w:lastRowLastColumn="0"/>
            <w:tcW w:w="721" w:type="dxa"/>
          </w:tcPr>
          <w:p w14:paraId="06433AE5"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42</w:t>
            </w:r>
          </w:p>
        </w:tc>
        <w:tc>
          <w:tcPr>
            <w:tcW w:w="2547" w:type="dxa"/>
          </w:tcPr>
          <w:p w14:paraId="5C370CA0"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SUB882316 UMK5a1</w:t>
            </w:r>
          </w:p>
        </w:tc>
        <w:tc>
          <w:tcPr>
            <w:tcW w:w="1701" w:type="dxa"/>
          </w:tcPr>
          <w:p w14:paraId="46EC411F"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KR027956</w:t>
            </w:r>
          </w:p>
        </w:tc>
        <w:tc>
          <w:tcPr>
            <w:tcW w:w="4607" w:type="dxa"/>
          </w:tcPr>
          <w:p w14:paraId="708B2AC9"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r w:rsidRPr="00A419D9">
              <w:rPr>
                <w:rFonts w:eastAsia="Calibri"/>
                <w:i/>
                <w:iCs/>
                <w:spacing w:val="-10"/>
              </w:rPr>
              <w:t>Proteus mirabilis</w:t>
            </w:r>
          </w:p>
        </w:tc>
      </w:tr>
      <w:tr w:rsidR="00C9139F" w:rsidRPr="00A419D9" w14:paraId="4AE4B3CC"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4E1BE202"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43</w:t>
            </w:r>
          </w:p>
        </w:tc>
        <w:tc>
          <w:tcPr>
            <w:tcW w:w="2547" w:type="dxa"/>
          </w:tcPr>
          <w:p w14:paraId="1EBA3F98"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SUB882316 UMK5a2</w:t>
            </w:r>
          </w:p>
        </w:tc>
        <w:tc>
          <w:tcPr>
            <w:tcW w:w="1701" w:type="dxa"/>
          </w:tcPr>
          <w:p w14:paraId="6A266E07"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KR027957</w:t>
            </w:r>
          </w:p>
        </w:tc>
        <w:tc>
          <w:tcPr>
            <w:tcW w:w="4607" w:type="dxa"/>
          </w:tcPr>
          <w:p w14:paraId="5F57EB24"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r w:rsidRPr="00A419D9">
              <w:rPr>
                <w:rFonts w:eastAsia="Calibri"/>
                <w:i/>
                <w:iCs/>
                <w:spacing w:val="-10"/>
              </w:rPr>
              <w:t>Escherichia coli</w:t>
            </w:r>
          </w:p>
        </w:tc>
      </w:tr>
      <w:tr w:rsidR="00C9139F" w:rsidRPr="00A419D9" w14:paraId="2C590C3F" w14:textId="77777777" w:rsidTr="00F61EEC">
        <w:tc>
          <w:tcPr>
            <w:cnfStyle w:val="001000000000" w:firstRow="0" w:lastRow="0" w:firstColumn="1" w:lastColumn="0" w:oddVBand="0" w:evenVBand="0" w:oddHBand="0" w:evenHBand="0" w:firstRowFirstColumn="0" w:firstRowLastColumn="0" w:lastRowFirstColumn="0" w:lastRowLastColumn="0"/>
            <w:tcW w:w="721" w:type="dxa"/>
          </w:tcPr>
          <w:p w14:paraId="42D26C48"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44</w:t>
            </w:r>
          </w:p>
        </w:tc>
        <w:tc>
          <w:tcPr>
            <w:tcW w:w="2547" w:type="dxa"/>
          </w:tcPr>
          <w:p w14:paraId="1D90D176"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SUB882316 UMK5b1</w:t>
            </w:r>
          </w:p>
        </w:tc>
        <w:tc>
          <w:tcPr>
            <w:tcW w:w="1701" w:type="dxa"/>
          </w:tcPr>
          <w:p w14:paraId="57C06466"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KR027958</w:t>
            </w:r>
          </w:p>
        </w:tc>
        <w:tc>
          <w:tcPr>
            <w:tcW w:w="4607" w:type="dxa"/>
          </w:tcPr>
          <w:p w14:paraId="0AD8704E"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proofErr w:type="spellStart"/>
            <w:r w:rsidRPr="00A419D9">
              <w:rPr>
                <w:rFonts w:eastAsia="Calibri"/>
                <w:i/>
                <w:iCs/>
                <w:spacing w:val="-10"/>
              </w:rPr>
              <w:t>Exiguobacterium</w:t>
            </w:r>
            <w:proofErr w:type="spellEnd"/>
            <w:r w:rsidRPr="00A419D9">
              <w:rPr>
                <w:rFonts w:eastAsia="Calibri"/>
                <w:i/>
                <w:iCs/>
                <w:spacing w:val="-10"/>
              </w:rPr>
              <w:t xml:space="preserve"> </w:t>
            </w:r>
            <w:proofErr w:type="spellStart"/>
            <w:r w:rsidRPr="00A419D9">
              <w:rPr>
                <w:rFonts w:eastAsia="Calibri"/>
                <w:i/>
                <w:iCs/>
                <w:spacing w:val="-10"/>
              </w:rPr>
              <w:t>mexicanum</w:t>
            </w:r>
            <w:proofErr w:type="spellEnd"/>
          </w:p>
        </w:tc>
      </w:tr>
      <w:tr w:rsidR="00C9139F" w:rsidRPr="00A419D9" w14:paraId="0D67A705"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6F37914B"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45</w:t>
            </w:r>
          </w:p>
        </w:tc>
        <w:tc>
          <w:tcPr>
            <w:tcW w:w="2547" w:type="dxa"/>
          </w:tcPr>
          <w:p w14:paraId="41CDE43B"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SUB882316 UMK5d1</w:t>
            </w:r>
          </w:p>
        </w:tc>
        <w:tc>
          <w:tcPr>
            <w:tcW w:w="1701" w:type="dxa"/>
          </w:tcPr>
          <w:p w14:paraId="12B97A30"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KR027959</w:t>
            </w:r>
          </w:p>
        </w:tc>
        <w:tc>
          <w:tcPr>
            <w:tcW w:w="4607" w:type="dxa"/>
          </w:tcPr>
          <w:p w14:paraId="7091333D"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r w:rsidRPr="00A419D9">
              <w:rPr>
                <w:rFonts w:eastAsia="Calibri"/>
                <w:i/>
                <w:iCs/>
                <w:spacing w:val="-10"/>
              </w:rPr>
              <w:t xml:space="preserve">Bacillus </w:t>
            </w:r>
            <w:proofErr w:type="spellStart"/>
            <w:r w:rsidRPr="00A419D9">
              <w:rPr>
                <w:rFonts w:eastAsia="Calibri"/>
                <w:i/>
                <w:iCs/>
                <w:spacing w:val="-10"/>
              </w:rPr>
              <w:t>luciferensis</w:t>
            </w:r>
            <w:proofErr w:type="spellEnd"/>
          </w:p>
        </w:tc>
      </w:tr>
      <w:tr w:rsidR="00C9139F" w:rsidRPr="00A419D9" w14:paraId="1DD994E6" w14:textId="77777777" w:rsidTr="00F61EEC">
        <w:tc>
          <w:tcPr>
            <w:cnfStyle w:val="001000000000" w:firstRow="0" w:lastRow="0" w:firstColumn="1" w:lastColumn="0" w:oddVBand="0" w:evenVBand="0" w:oddHBand="0" w:evenHBand="0" w:firstRowFirstColumn="0" w:firstRowLastColumn="0" w:lastRowFirstColumn="0" w:lastRowLastColumn="0"/>
            <w:tcW w:w="721" w:type="dxa"/>
          </w:tcPr>
          <w:p w14:paraId="5C7F2808"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46</w:t>
            </w:r>
          </w:p>
        </w:tc>
        <w:tc>
          <w:tcPr>
            <w:tcW w:w="2547" w:type="dxa"/>
          </w:tcPr>
          <w:p w14:paraId="152FA41C"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SUB883111 UMK6a1w</w:t>
            </w:r>
          </w:p>
        </w:tc>
        <w:tc>
          <w:tcPr>
            <w:tcW w:w="1701" w:type="dxa"/>
          </w:tcPr>
          <w:p w14:paraId="5FB77A8C"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KR048051</w:t>
            </w:r>
          </w:p>
        </w:tc>
        <w:tc>
          <w:tcPr>
            <w:tcW w:w="4607" w:type="dxa"/>
          </w:tcPr>
          <w:p w14:paraId="1CE5256D"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r w:rsidRPr="00A419D9">
              <w:rPr>
                <w:rFonts w:eastAsia="Calibri"/>
                <w:i/>
                <w:iCs/>
                <w:spacing w:val="-10"/>
              </w:rPr>
              <w:t xml:space="preserve">Staphylococcus </w:t>
            </w:r>
            <w:proofErr w:type="spellStart"/>
            <w:r w:rsidRPr="00A419D9">
              <w:rPr>
                <w:rFonts w:eastAsia="Calibri"/>
                <w:i/>
                <w:iCs/>
                <w:spacing w:val="-10"/>
              </w:rPr>
              <w:t>xylosus</w:t>
            </w:r>
            <w:proofErr w:type="spellEnd"/>
          </w:p>
        </w:tc>
      </w:tr>
      <w:tr w:rsidR="00C9139F" w:rsidRPr="00A419D9" w14:paraId="40493CEB"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3F320E47"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47</w:t>
            </w:r>
          </w:p>
        </w:tc>
        <w:tc>
          <w:tcPr>
            <w:tcW w:w="2547" w:type="dxa"/>
          </w:tcPr>
          <w:p w14:paraId="7E5A81A5"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SUB883111 UMK6a1y</w:t>
            </w:r>
          </w:p>
        </w:tc>
        <w:tc>
          <w:tcPr>
            <w:tcW w:w="1701" w:type="dxa"/>
          </w:tcPr>
          <w:p w14:paraId="712C9E8F"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KR048052</w:t>
            </w:r>
          </w:p>
        </w:tc>
        <w:tc>
          <w:tcPr>
            <w:tcW w:w="4607" w:type="dxa"/>
          </w:tcPr>
          <w:p w14:paraId="57CBCB75"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r w:rsidRPr="00A419D9">
              <w:rPr>
                <w:rFonts w:eastAsia="Calibri"/>
                <w:i/>
                <w:iCs/>
                <w:spacing w:val="-10"/>
              </w:rPr>
              <w:t xml:space="preserve">Bacillus </w:t>
            </w:r>
            <w:proofErr w:type="spellStart"/>
            <w:r w:rsidRPr="00A419D9">
              <w:rPr>
                <w:rFonts w:eastAsia="Calibri"/>
                <w:i/>
                <w:iCs/>
                <w:spacing w:val="-10"/>
              </w:rPr>
              <w:t>pseudofirmus</w:t>
            </w:r>
            <w:proofErr w:type="spellEnd"/>
          </w:p>
        </w:tc>
      </w:tr>
      <w:tr w:rsidR="00C9139F" w:rsidRPr="00A419D9" w14:paraId="2A5CA10C" w14:textId="77777777" w:rsidTr="00F61EEC">
        <w:tc>
          <w:tcPr>
            <w:cnfStyle w:val="001000000000" w:firstRow="0" w:lastRow="0" w:firstColumn="1" w:lastColumn="0" w:oddVBand="0" w:evenVBand="0" w:oddHBand="0" w:evenHBand="0" w:firstRowFirstColumn="0" w:firstRowLastColumn="0" w:lastRowFirstColumn="0" w:lastRowLastColumn="0"/>
            <w:tcW w:w="721" w:type="dxa"/>
          </w:tcPr>
          <w:p w14:paraId="54B2CF0C"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48</w:t>
            </w:r>
          </w:p>
        </w:tc>
        <w:tc>
          <w:tcPr>
            <w:tcW w:w="2547" w:type="dxa"/>
          </w:tcPr>
          <w:p w14:paraId="6ABDEABB"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SUB1092331 UMK6a2</w:t>
            </w:r>
          </w:p>
        </w:tc>
        <w:tc>
          <w:tcPr>
            <w:tcW w:w="1701" w:type="dxa"/>
          </w:tcPr>
          <w:p w14:paraId="12E2ECF1"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KT731970</w:t>
            </w:r>
          </w:p>
        </w:tc>
        <w:tc>
          <w:tcPr>
            <w:tcW w:w="4607" w:type="dxa"/>
          </w:tcPr>
          <w:p w14:paraId="26A88755"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r w:rsidRPr="00A419D9">
              <w:rPr>
                <w:rFonts w:eastAsia="Calibri"/>
                <w:i/>
                <w:iCs/>
                <w:spacing w:val="-10"/>
              </w:rPr>
              <w:t xml:space="preserve">Acinetobacter </w:t>
            </w:r>
            <w:proofErr w:type="spellStart"/>
            <w:r w:rsidRPr="00A419D9">
              <w:rPr>
                <w:rFonts w:eastAsia="Calibri"/>
                <w:i/>
                <w:iCs/>
                <w:spacing w:val="-10"/>
              </w:rPr>
              <w:t>calcoaceticus</w:t>
            </w:r>
            <w:proofErr w:type="spellEnd"/>
          </w:p>
        </w:tc>
      </w:tr>
      <w:tr w:rsidR="00C9139F" w:rsidRPr="00A419D9" w14:paraId="33587231"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3E9B02AE"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49</w:t>
            </w:r>
          </w:p>
        </w:tc>
        <w:tc>
          <w:tcPr>
            <w:tcW w:w="2547" w:type="dxa"/>
          </w:tcPr>
          <w:p w14:paraId="5BC2A553"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SUB1092331 UMK6b1</w:t>
            </w:r>
          </w:p>
        </w:tc>
        <w:tc>
          <w:tcPr>
            <w:tcW w:w="1701" w:type="dxa"/>
          </w:tcPr>
          <w:p w14:paraId="554D525E"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KT731971</w:t>
            </w:r>
          </w:p>
        </w:tc>
        <w:tc>
          <w:tcPr>
            <w:tcW w:w="4607" w:type="dxa"/>
          </w:tcPr>
          <w:p w14:paraId="125DCB99"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proofErr w:type="spellStart"/>
            <w:r w:rsidRPr="00A419D9">
              <w:rPr>
                <w:rFonts w:eastAsia="Calibri"/>
                <w:i/>
                <w:iCs/>
                <w:spacing w:val="-10"/>
              </w:rPr>
              <w:t>Rubrivivaxgelatinosus</w:t>
            </w:r>
            <w:proofErr w:type="spellEnd"/>
          </w:p>
        </w:tc>
      </w:tr>
      <w:tr w:rsidR="00C9139F" w:rsidRPr="00A419D9" w14:paraId="56952640" w14:textId="77777777" w:rsidTr="00F61EEC">
        <w:tc>
          <w:tcPr>
            <w:cnfStyle w:val="001000000000" w:firstRow="0" w:lastRow="0" w:firstColumn="1" w:lastColumn="0" w:oddVBand="0" w:evenVBand="0" w:oddHBand="0" w:evenHBand="0" w:firstRowFirstColumn="0" w:firstRowLastColumn="0" w:lastRowFirstColumn="0" w:lastRowLastColumn="0"/>
            <w:tcW w:w="721" w:type="dxa"/>
          </w:tcPr>
          <w:p w14:paraId="632191D3"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50</w:t>
            </w:r>
          </w:p>
        </w:tc>
        <w:tc>
          <w:tcPr>
            <w:tcW w:w="2547" w:type="dxa"/>
          </w:tcPr>
          <w:p w14:paraId="19E42532"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SUB1092331 UMK6b2</w:t>
            </w:r>
          </w:p>
        </w:tc>
        <w:tc>
          <w:tcPr>
            <w:tcW w:w="1701" w:type="dxa"/>
          </w:tcPr>
          <w:p w14:paraId="6073A4F6"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KT731972</w:t>
            </w:r>
          </w:p>
        </w:tc>
        <w:tc>
          <w:tcPr>
            <w:tcW w:w="4607" w:type="dxa"/>
          </w:tcPr>
          <w:p w14:paraId="4F8C5B3E"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proofErr w:type="spellStart"/>
            <w:r w:rsidRPr="00A419D9">
              <w:rPr>
                <w:rFonts w:eastAsia="Calibri"/>
                <w:i/>
                <w:iCs/>
                <w:spacing w:val="-10"/>
              </w:rPr>
              <w:t>Acidovoraxcaeni</w:t>
            </w:r>
            <w:proofErr w:type="spellEnd"/>
          </w:p>
        </w:tc>
      </w:tr>
      <w:tr w:rsidR="00C9139F" w:rsidRPr="00A419D9" w14:paraId="1F83117A"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32E93F17"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51</w:t>
            </w:r>
          </w:p>
        </w:tc>
        <w:tc>
          <w:tcPr>
            <w:tcW w:w="2547" w:type="dxa"/>
          </w:tcPr>
          <w:p w14:paraId="39262707"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SUB1092331 UMK6c</w:t>
            </w:r>
          </w:p>
        </w:tc>
        <w:tc>
          <w:tcPr>
            <w:tcW w:w="1701" w:type="dxa"/>
          </w:tcPr>
          <w:p w14:paraId="07B410F0"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KT731973</w:t>
            </w:r>
          </w:p>
        </w:tc>
        <w:tc>
          <w:tcPr>
            <w:tcW w:w="4607" w:type="dxa"/>
          </w:tcPr>
          <w:p w14:paraId="21FA6F0D"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proofErr w:type="spellStart"/>
            <w:r w:rsidRPr="00A419D9">
              <w:rPr>
                <w:rFonts w:eastAsia="Calibri"/>
                <w:i/>
                <w:iCs/>
                <w:spacing w:val="-10"/>
              </w:rPr>
              <w:t>Acidovoraxcaeni</w:t>
            </w:r>
            <w:proofErr w:type="spellEnd"/>
          </w:p>
        </w:tc>
      </w:tr>
      <w:tr w:rsidR="00C9139F" w:rsidRPr="00A419D9" w14:paraId="31274334" w14:textId="77777777" w:rsidTr="00F61EEC">
        <w:tc>
          <w:tcPr>
            <w:cnfStyle w:val="001000000000" w:firstRow="0" w:lastRow="0" w:firstColumn="1" w:lastColumn="0" w:oddVBand="0" w:evenVBand="0" w:oddHBand="0" w:evenHBand="0" w:firstRowFirstColumn="0" w:firstRowLastColumn="0" w:lastRowFirstColumn="0" w:lastRowLastColumn="0"/>
            <w:tcW w:w="721" w:type="dxa"/>
          </w:tcPr>
          <w:p w14:paraId="0242414D"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52</w:t>
            </w:r>
          </w:p>
        </w:tc>
        <w:tc>
          <w:tcPr>
            <w:tcW w:w="2547" w:type="dxa"/>
          </w:tcPr>
          <w:p w14:paraId="42CFE17E"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SUB882316 UMK6d</w:t>
            </w:r>
          </w:p>
        </w:tc>
        <w:tc>
          <w:tcPr>
            <w:tcW w:w="1701" w:type="dxa"/>
          </w:tcPr>
          <w:p w14:paraId="3C0A734C"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KR027960</w:t>
            </w:r>
          </w:p>
        </w:tc>
        <w:tc>
          <w:tcPr>
            <w:tcW w:w="4607" w:type="dxa"/>
          </w:tcPr>
          <w:p w14:paraId="77F5F0E4"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proofErr w:type="spellStart"/>
            <w:r w:rsidRPr="00A419D9">
              <w:rPr>
                <w:rFonts w:eastAsia="Calibri"/>
                <w:i/>
                <w:iCs/>
                <w:spacing w:val="-10"/>
              </w:rPr>
              <w:t>Raoultellaterrigena</w:t>
            </w:r>
            <w:proofErr w:type="spellEnd"/>
          </w:p>
        </w:tc>
      </w:tr>
      <w:tr w:rsidR="00C9139F" w:rsidRPr="00A419D9" w14:paraId="44AED688"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4A49FCC7"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53</w:t>
            </w:r>
          </w:p>
        </w:tc>
        <w:tc>
          <w:tcPr>
            <w:tcW w:w="2547" w:type="dxa"/>
          </w:tcPr>
          <w:p w14:paraId="137344CC"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SUB882316 UMK6e</w:t>
            </w:r>
          </w:p>
        </w:tc>
        <w:tc>
          <w:tcPr>
            <w:tcW w:w="1701" w:type="dxa"/>
          </w:tcPr>
          <w:p w14:paraId="48230C2B"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KR027961</w:t>
            </w:r>
          </w:p>
        </w:tc>
        <w:tc>
          <w:tcPr>
            <w:tcW w:w="4607" w:type="dxa"/>
          </w:tcPr>
          <w:p w14:paraId="0396A118"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r w:rsidRPr="00A419D9">
              <w:rPr>
                <w:rFonts w:eastAsia="Calibri"/>
                <w:i/>
                <w:iCs/>
                <w:spacing w:val="-10"/>
              </w:rPr>
              <w:t xml:space="preserve">Pseudomonas </w:t>
            </w:r>
            <w:proofErr w:type="spellStart"/>
            <w:r w:rsidRPr="00A419D9">
              <w:rPr>
                <w:rFonts w:eastAsia="Calibri"/>
                <w:i/>
                <w:iCs/>
                <w:spacing w:val="-10"/>
              </w:rPr>
              <w:t>vranovensis</w:t>
            </w:r>
            <w:proofErr w:type="spellEnd"/>
          </w:p>
        </w:tc>
      </w:tr>
      <w:tr w:rsidR="00C9139F" w:rsidRPr="00A419D9" w14:paraId="1B75EDF1" w14:textId="77777777" w:rsidTr="00F61EEC">
        <w:tc>
          <w:tcPr>
            <w:cnfStyle w:val="001000000000" w:firstRow="0" w:lastRow="0" w:firstColumn="1" w:lastColumn="0" w:oddVBand="0" w:evenVBand="0" w:oddHBand="0" w:evenHBand="0" w:firstRowFirstColumn="0" w:firstRowLastColumn="0" w:lastRowFirstColumn="0" w:lastRowLastColumn="0"/>
            <w:tcW w:w="721" w:type="dxa"/>
          </w:tcPr>
          <w:p w14:paraId="0268FDD2"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54</w:t>
            </w:r>
          </w:p>
        </w:tc>
        <w:tc>
          <w:tcPr>
            <w:tcW w:w="2547" w:type="dxa"/>
          </w:tcPr>
          <w:p w14:paraId="10DE0FAC"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SUB1092331 UMK6x1</w:t>
            </w:r>
          </w:p>
        </w:tc>
        <w:tc>
          <w:tcPr>
            <w:tcW w:w="1701" w:type="dxa"/>
          </w:tcPr>
          <w:p w14:paraId="320BFDAC"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spacing w:val="-10"/>
              </w:rPr>
            </w:pPr>
            <w:r w:rsidRPr="00A419D9">
              <w:rPr>
                <w:rFonts w:eastAsia="Calibri"/>
                <w:spacing w:val="-10"/>
              </w:rPr>
              <w:t>KT731974</w:t>
            </w:r>
          </w:p>
        </w:tc>
        <w:tc>
          <w:tcPr>
            <w:tcW w:w="4607" w:type="dxa"/>
          </w:tcPr>
          <w:p w14:paraId="110F8535" w14:textId="77777777" w:rsidR="00C9139F" w:rsidRPr="00A419D9" w:rsidRDefault="00C9139F" w:rsidP="00C9139F">
            <w:pPr>
              <w:widowControl w:val="0"/>
              <w:shd w:val="clear" w:color="auto" w:fill="FFFFFF"/>
              <w:autoSpaceDE w:val="0"/>
              <w:autoSpaceDN w:val="0"/>
              <w:adjustRightInd w:val="0"/>
              <w:spacing w:line="264" w:lineRule="exact"/>
              <w:jc w:val="both"/>
              <w:cnfStyle w:val="000000000000" w:firstRow="0" w:lastRow="0" w:firstColumn="0" w:lastColumn="0" w:oddVBand="0" w:evenVBand="0" w:oddHBand="0" w:evenHBand="0" w:firstRowFirstColumn="0" w:firstRowLastColumn="0" w:lastRowFirstColumn="0" w:lastRowLastColumn="0"/>
              <w:rPr>
                <w:rFonts w:eastAsia="Calibri"/>
                <w:i/>
                <w:iCs/>
                <w:spacing w:val="-10"/>
              </w:rPr>
            </w:pPr>
            <w:proofErr w:type="spellStart"/>
            <w:r w:rsidRPr="00A419D9">
              <w:rPr>
                <w:rFonts w:eastAsia="Calibri"/>
                <w:i/>
                <w:iCs/>
                <w:spacing w:val="-10"/>
              </w:rPr>
              <w:t>Acidovoraxcaeni</w:t>
            </w:r>
            <w:proofErr w:type="spellEnd"/>
          </w:p>
        </w:tc>
      </w:tr>
      <w:tr w:rsidR="00C9139F" w:rsidRPr="00A419D9" w14:paraId="009498EF" w14:textId="77777777" w:rsidTr="00F61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tcPr>
          <w:p w14:paraId="1635E60F" w14:textId="77777777" w:rsidR="00C9139F" w:rsidRPr="00A419D9" w:rsidRDefault="00C9139F" w:rsidP="00C9139F">
            <w:pPr>
              <w:widowControl w:val="0"/>
              <w:shd w:val="clear" w:color="auto" w:fill="FFFFFF"/>
              <w:autoSpaceDE w:val="0"/>
              <w:autoSpaceDN w:val="0"/>
              <w:adjustRightInd w:val="0"/>
              <w:spacing w:line="264" w:lineRule="exact"/>
              <w:jc w:val="both"/>
              <w:rPr>
                <w:rFonts w:eastAsia="Calibri"/>
                <w:spacing w:val="-10"/>
              </w:rPr>
            </w:pPr>
            <w:r w:rsidRPr="00A419D9">
              <w:rPr>
                <w:rFonts w:eastAsia="Calibri"/>
                <w:spacing w:val="-10"/>
              </w:rPr>
              <w:t>55</w:t>
            </w:r>
          </w:p>
        </w:tc>
        <w:tc>
          <w:tcPr>
            <w:tcW w:w="2547" w:type="dxa"/>
          </w:tcPr>
          <w:p w14:paraId="2CC78712"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SUB1092331 UMK6x2</w:t>
            </w:r>
          </w:p>
        </w:tc>
        <w:tc>
          <w:tcPr>
            <w:tcW w:w="1701" w:type="dxa"/>
          </w:tcPr>
          <w:p w14:paraId="7D958B29"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spacing w:val="-10"/>
              </w:rPr>
            </w:pPr>
            <w:r w:rsidRPr="00A419D9">
              <w:rPr>
                <w:rFonts w:eastAsia="Calibri"/>
                <w:spacing w:val="-10"/>
              </w:rPr>
              <w:t>KT731975</w:t>
            </w:r>
          </w:p>
        </w:tc>
        <w:tc>
          <w:tcPr>
            <w:tcW w:w="4607" w:type="dxa"/>
          </w:tcPr>
          <w:p w14:paraId="6D08AAFD" w14:textId="77777777" w:rsidR="00C9139F" w:rsidRPr="00A419D9" w:rsidRDefault="00C9139F" w:rsidP="00C9139F">
            <w:pPr>
              <w:widowControl w:val="0"/>
              <w:shd w:val="clear" w:color="auto" w:fill="FFFFFF"/>
              <w:autoSpaceDE w:val="0"/>
              <w:autoSpaceDN w:val="0"/>
              <w:adjustRightInd w:val="0"/>
              <w:spacing w:line="264" w:lineRule="exact"/>
              <w:jc w:val="both"/>
              <w:cnfStyle w:val="000000100000" w:firstRow="0" w:lastRow="0" w:firstColumn="0" w:lastColumn="0" w:oddVBand="0" w:evenVBand="0" w:oddHBand="1" w:evenHBand="0" w:firstRowFirstColumn="0" w:firstRowLastColumn="0" w:lastRowFirstColumn="0" w:lastRowLastColumn="0"/>
              <w:rPr>
                <w:rFonts w:eastAsia="Calibri"/>
                <w:i/>
                <w:iCs/>
                <w:spacing w:val="-10"/>
              </w:rPr>
            </w:pPr>
            <w:proofErr w:type="spellStart"/>
            <w:r w:rsidRPr="00A419D9">
              <w:rPr>
                <w:rFonts w:eastAsia="Calibri"/>
                <w:i/>
                <w:iCs/>
                <w:spacing w:val="-10"/>
              </w:rPr>
              <w:t>Acidovoraxcaeni</w:t>
            </w:r>
            <w:proofErr w:type="spellEnd"/>
          </w:p>
        </w:tc>
      </w:tr>
    </w:tbl>
    <w:p w14:paraId="5FBBC763" w14:textId="54FB2486" w:rsidR="00C9139F" w:rsidRPr="00A419D9" w:rsidRDefault="00C9139F" w:rsidP="00C9139F">
      <w:pPr>
        <w:spacing w:before="100" w:beforeAutospacing="1" w:after="100" w:afterAutospacing="1" w:line="240" w:lineRule="auto"/>
        <w:jc w:val="both"/>
        <w:rPr>
          <w:rFonts w:eastAsia="Times New Roman" w:cs="Times New Roman"/>
          <w:szCs w:val="24"/>
        </w:rPr>
      </w:pPr>
      <w:r w:rsidRPr="00A419D9">
        <w:rPr>
          <w:rFonts w:eastAsia="Times New Roman" w:cs="Times New Roman"/>
          <w:noProof/>
          <w:szCs w:val="24"/>
        </w:rPr>
        <w:lastRenderedPageBreak/>
        <w:drawing>
          <wp:inline distT="0" distB="0" distL="0" distR="0" wp14:anchorId="5968819D" wp14:editId="19413B54">
            <wp:extent cx="5601482" cy="5163271"/>
            <wp:effectExtent l="0" t="0" r="0" b="0"/>
            <wp:docPr id="1209071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071868" name=""/>
                    <pic:cNvPicPr/>
                  </pic:nvPicPr>
                  <pic:blipFill>
                    <a:blip r:embed="rId12"/>
                    <a:stretch>
                      <a:fillRect/>
                    </a:stretch>
                  </pic:blipFill>
                  <pic:spPr>
                    <a:xfrm>
                      <a:off x="0" y="0"/>
                      <a:ext cx="5601482" cy="5163271"/>
                    </a:xfrm>
                    <a:prstGeom prst="rect">
                      <a:avLst/>
                    </a:prstGeom>
                  </pic:spPr>
                </pic:pic>
              </a:graphicData>
            </a:graphic>
          </wp:inline>
        </w:drawing>
      </w:r>
      <w:r w:rsidRPr="00A419D9">
        <w:rPr>
          <w:rFonts w:eastAsia="Times New Roman" w:cs="Times New Roman"/>
          <w:szCs w:val="24"/>
        </w:rPr>
        <w:t xml:space="preserve">    Figure </w:t>
      </w:r>
      <w:r w:rsidR="00DC5FE4" w:rsidRPr="00A419D9">
        <w:rPr>
          <w:rFonts w:eastAsia="Times New Roman" w:cs="Times New Roman"/>
          <w:szCs w:val="24"/>
        </w:rPr>
        <w:t>3.</w:t>
      </w:r>
      <w:r w:rsidRPr="00A419D9">
        <w:rPr>
          <w:rFonts w:eastAsia="Times New Roman" w:cs="Times New Roman"/>
          <w:szCs w:val="24"/>
        </w:rPr>
        <w:t>1: Preprocessed 16S rRNA amplicon data submitted to the Ribosomal Database Project Database Classifier</w:t>
      </w:r>
      <w:r w:rsidR="00CE14DB">
        <w:rPr>
          <w:rFonts w:eastAsia="Times New Roman" w:cs="Times New Roman"/>
          <w:szCs w:val="24"/>
        </w:rPr>
        <w:t xml:space="preserve"> </w:t>
      </w:r>
      <w:r w:rsidR="00CE14DB">
        <w:rPr>
          <w:rFonts w:eastAsia="Times New Roman" w:cs="Times New Roman"/>
          <w:szCs w:val="24"/>
        </w:rPr>
        <w:fldChar w:fldCharType="begin" w:fldLock="1"/>
      </w:r>
      <w:r w:rsidR="00F61EEC">
        <w:rPr>
          <w:rFonts w:eastAsia="Times New Roman" w:cs="Times New Roman"/>
          <w:szCs w:val="24"/>
        </w:rPr>
        <w:instrText>ADDIN CSL_CITATION {"citationItems":[{"id":"ITEM-1","itemData":{"DOI":"10.1093/nar/gkl889","ISSN":"03051048","PMID":"17090583","abstract":"Substantial new features have been implemented at the Ribosomal Database Project in response to the increased importance of high-throughput rRNA sequence analysis in microbial ecology and related disciplines. The most important changes include quality analysis, including chimera detection, for all available rRNA sequences and the introduction of myRDP Space, a new web component designed to help researchers place their own data in context with the RDP's data. In addition, new video tutorials describe how to use RDP features. Details about RDP data and analytical functions can be found at the RDP-II website (http://rdp.cme.msu.edu/). © 2007 Oxford University Press.","author":[{"dropping-particle":"","family":"Cole","given":"J. R.","non-dropping-particle":"","parse-names":false,"suffix":""},{"dropping-particle":"","family":"Chai","given":"B.","non-dropping-particle":"","parse-names":false,"suffix":""},{"dropping-particle":"","family":"Farris","given":"R. J.","non-dropping-particle":"","parse-names":false,"suffix":""},{"dropping-particle":"","family":"Wang","given":"Q.","non-dropping-particle":"","parse-names":false,"suffix":""},{"dropping-particle":"","family":"Kulam-Syed-Mohideen","given":"A. S.","non-dropping-particle":"","parse-names":false,"suffix":""},{"dropping-particle":"","family":"McGarrell","given":"D. M.","non-dropping-particle":"","parse-names":false,"suffix":""},{"dropping-particle":"","family":"Bandela","given":"A. M.","non-dropping-particle":"","parse-names":false,"suffix":""},{"dropping-particle":"","family":"Cardenas","given":"E.","non-dropping-particle":"","parse-names":false,"suffix":""},{"dropping-particle":"","family":"Garrity","given":"G. M.","non-dropping-particle":"","parse-names":false,"suffix":""},{"dropping-particle":"","family":"Tiedje","given":"J. M.","non-dropping-particle":"","parse-names":false,"suffix":""}],"container-title":"Nucleic Acids Research","id":"ITEM-1","issue":"SUPPL. 1","issued":{"date-parts":[["2007"]]},"page":"169-172","title":"The ribosomal database project (RDP-II): Introducing myRDP space and quality controlled public data","type":"article-journal","volume":"35"},"uris":["http://www.mendeley.com/documents/?uuid=42cc0142-6ef7-4f9c-b713-0a1fd957155e"]}],"mendeley":{"formattedCitation":"(Cole et al., 2007)","plainTextFormattedCitation":"(Cole et al., 2007)","previouslyFormattedCitation":"(Cole et al. 2007)"},"properties":{"noteIndex":0},"schema":"https://github.com/citation-style-language/schema/raw/master/csl-citation.json"}</w:instrText>
      </w:r>
      <w:r w:rsidR="00CE14DB">
        <w:rPr>
          <w:rFonts w:eastAsia="Times New Roman" w:cs="Times New Roman"/>
          <w:szCs w:val="24"/>
        </w:rPr>
        <w:fldChar w:fldCharType="separate"/>
      </w:r>
      <w:r w:rsidR="00F61EEC" w:rsidRPr="00F61EEC">
        <w:rPr>
          <w:rFonts w:eastAsia="Times New Roman" w:cs="Times New Roman"/>
          <w:noProof/>
          <w:szCs w:val="24"/>
        </w:rPr>
        <w:t>(Cole et al., 2007)</w:t>
      </w:r>
      <w:r w:rsidR="00CE14DB">
        <w:rPr>
          <w:rFonts w:eastAsia="Times New Roman" w:cs="Times New Roman"/>
          <w:szCs w:val="24"/>
        </w:rPr>
        <w:fldChar w:fldCharType="end"/>
      </w:r>
      <w:r w:rsidRPr="00A419D9">
        <w:rPr>
          <w:rFonts w:eastAsia="Times New Roman" w:cs="Times New Roman"/>
          <w:szCs w:val="24"/>
        </w:rPr>
        <w:t xml:space="preserve"> and visualized using the Krona Interactive Hierarchical Browser </w:t>
      </w:r>
      <w:r w:rsidR="00070021">
        <w:rPr>
          <w:rFonts w:eastAsia="Times New Roman" w:cs="Times New Roman"/>
          <w:szCs w:val="24"/>
        </w:rPr>
        <w:fldChar w:fldCharType="begin" w:fldLock="1"/>
      </w:r>
      <w:r w:rsidR="00F61EEC">
        <w:rPr>
          <w:rFonts w:eastAsia="Times New Roman" w:cs="Times New Roman"/>
          <w:szCs w:val="24"/>
        </w:rPr>
        <w:instrText>ADDIN CSL_CITATION {"citationItems":[{"id":"ITEM-1","itemData":{"DOI":"10.1186/1471-2105-12-385","ISSN":"14712105","PMID":"21961884","abstract":"Background: A critical output of metagenomic studies is the estimation of abundances of taxonomical or functional groups. The inherent uncertainty in assignments to these groups makes it important to consider both their hierarchical contexts and their prediction confidence. The current tools for visualizing metagenomic data, however, omit or distort quantitative hierarchical relationships and lack the facility for displaying secondary variables.Results: Here we present Krona, a new visualization tool that allows intuitive exploration of relative abundances and confidences within the complex hierarchies of metagenomic classifications. Krona combines a variant of radial, space-filling displays with parametric coloring and interactive polar-coordinate zooming. The HTML5 and JavaScript implementation enables fully interactive charts that can be explored with any modern Web browser, without the need for installed software or plug-ins. This Web-based architecture also allows each chart to be an independent document, making them easy to share via e-mail or post to a standard Web server. To illustrate Krona's utility, we describe its application to various metagenomic data sets and its compatibility with popular metagenomic analysis tools.Conclusions: Krona is both a powerful metagenomic visualization tool and a demonstration of the potential of HTML5 for highly accessible bioinformatic visualizations. Its rich and interactive displays facilitate more informed interpretations of metagenomic analyses, while its implementation as a browser-based application makes it extremely portable and easily adopted into existing analysis packages. Both the Krona rendering code and conversion tools are freely available under a BSD open-source license, and available from: http://krona.sourceforge.net. © 2011 Ondov et al; licensee BioMed Central Ltd.","author":[{"dropping-particle":"","family":"Ondov","given":"Brian D.","non-dropping-particle":"","parse-names":false,"suffix":""},{"dropping-particle":"","family":"Bergman","given":"Nicholas H.","non-dropping-particle":"","parse-names":false,"suffix":""},{"dropping-particle":"","family":"Phillippy","given":"Adam M.","non-dropping-particle":"","parse-names":false,"suffix":""}],"container-title":"BMC Bioinformatics","id":"ITEM-1","issue":"September","issued":{"date-parts":[["2011"]]},"title":"Interactive metagenomic visualization in a Web browser","type":"article-journal","volume":"12"},"uris":["http://www.mendeley.com/documents/?uuid=2f349910-e716-4bd7-bafb-0cd6e7e7685f"]}],"mendeley":{"formattedCitation":"(Ondov et al., 2011)","plainTextFormattedCitation":"(Ondov et al., 2011)","previouslyFormattedCitation":"(Ondov, Bergman, and Phillippy 2011)"},"properties":{"noteIndex":0},"schema":"https://github.com/citation-style-language/schema/raw/master/csl-citation.json"}</w:instrText>
      </w:r>
      <w:r w:rsidR="00070021">
        <w:rPr>
          <w:rFonts w:eastAsia="Times New Roman" w:cs="Times New Roman"/>
          <w:szCs w:val="24"/>
        </w:rPr>
        <w:fldChar w:fldCharType="separate"/>
      </w:r>
      <w:r w:rsidR="00F61EEC" w:rsidRPr="00F61EEC">
        <w:rPr>
          <w:rFonts w:eastAsia="Times New Roman" w:cs="Times New Roman"/>
          <w:noProof/>
          <w:szCs w:val="24"/>
        </w:rPr>
        <w:t>(Ondov et al., 2011)</w:t>
      </w:r>
      <w:r w:rsidR="00070021">
        <w:rPr>
          <w:rFonts w:eastAsia="Times New Roman" w:cs="Times New Roman"/>
          <w:szCs w:val="24"/>
        </w:rPr>
        <w:fldChar w:fldCharType="end"/>
      </w:r>
      <w:r w:rsidRPr="00A419D9">
        <w:rPr>
          <w:rFonts w:eastAsia="Times New Roman" w:cs="Times New Roman"/>
          <w:szCs w:val="24"/>
        </w:rPr>
        <w:t>.</w:t>
      </w:r>
    </w:p>
    <w:p w14:paraId="29AB3A4F" w14:textId="49B6708C" w:rsidR="00C9139F" w:rsidRPr="00A419D9" w:rsidRDefault="00C9139F" w:rsidP="00A419D9">
      <w:pPr>
        <w:jc w:val="both"/>
        <w:rPr>
          <w:rFonts w:cs="Times New Roman"/>
        </w:rPr>
      </w:pPr>
      <w:r w:rsidRPr="00A419D9">
        <w:rPr>
          <w:rFonts w:cs="Times New Roman"/>
        </w:rPr>
        <w:t>My early investigations were driven by the realization that determinants of host specificity have not yet been fully identified and understood, which remains one of the most important research issues for understanding how and why a given host species acts as a reservoir able to sustain an enzootic infection or a spillover event</w:t>
      </w:r>
      <w:r w:rsidR="006C5685">
        <w:t xml:space="preserve"> </w:t>
      </w:r>
      <w:r w:rsidR="00070021">
        <w:fldChar w:fldCharType="begin" w:fldLock="1"/>
      </w:r>
      <w:r w:rsidR="00F61EEC">
        <w:instrText>ADDIN CSL_CITATION {"citationItems":[{"id":"ITEM-1","itemData":{"DOI":"10.1186/s13690-017-0207-7","ISSN":"20493258","abstract":"Human brucellosis remains the commonest zoonotic disease worldwide with more than 500 000 new cases annually. Understanding the biology of Brucella infections and the transmission patterns at the wildlife/livestock/human interface is of paramount importance before implementing any brucellosis control or eradication program in animals, even more so should interventions be justified within One Health. In addition to calling for transdisciplinary collaboration, One Health formally aims to conserve the environment and to promote the well-being of animals. In this opinion paper, the One Health approach of brucellosis is reviewed in the industrialized and the low and middle income countries, highlighting pitfalls and shortcomings of serological studies and discussing the role of urban and peri-urban farming for the re-emergence of brucellosis in the developing world. The role of wildlife as a potential reservoir is highlighted and different management strategies are discussed. Lastly, beyond its role in the control of brucellosis, the ethical dimension of culling wildlife to control disease emergence or spill-back of infections in livestock is discussed. Core transdisciplinary competencies such as values and ethics are critically important in guiding the development of One Health curricula and in continuing professional education, as they describe the knowledge, skills, and attitudes required to be effective. A conceptual framework needs to be developed from inception to knowledge translation. Importantly, transdisciplinary competencies should be developed as an adjunct to discipline-specific areas of expertise, not as a replacement. A profound understanding of the biology of infectious agents is and will always remain a pre-requisite for any sound One Health approach.","author":[{"dropping-particle":"","family":"Godfroid","given":"Jacques","non-dropping-particle":"","parse-names":false,"suffix":""}],"container-title":"Archives of Public Health","id":"ITEM-1","issue":"1","issued":{"date-parts":[["2017"]]},"page":"1-6","publisher":"Archives of Public Health","title":"Brucellosis in livestock and wildlife: Zoonotic diseases without pandemic potential in need of innovative one health approaches","type":"article-journal","volume":"75"},"uris":["http://www.mendeley.com/documents/?uuid=61419c18-76f4-44db-ab65-ca8e4c88fa07"]}],"mendeley":{"formattedCitation":"(Jacques Godfroid, 2017)","manualFormatting":"(Godfroid, 2017)","plainTextFormattedCitation":"(Jacques Godfroid, 2017)","previouslyFormattedCitation":"(Godfroid 2017)"},"properties":{"noteIndex":0},"schema":"https://github.com/citation-style-language/schema/raw/master/csl-citation.json"}</w:instrText>
      </w:r>
      <w:r w:rsidR="00070021">
        <w:fldChar w:fldCharType="separate"/>
      </w:r>
      <w:r w:rsidR="00070021" w:rsidRPr="00070021">
        <w:rPr>
          <w:noProof/>
        </w:rPr>
        <w:t>(Godfroid, 2017)</w:t>
      </w:r>
      <w:r w:rsidR="00070021">
        <w:fldChar w:fldCharType="end"/>
      </w:r>
      <w:r w:rsidRPr="00A419D9">
        <w:rPr>
          <w:rFonts w:cs="Times New Roman"/>
        </w:rPr>
        <w:t xml:space="preserve">. This fundamental gap in knowledge regarding host-pathogen interactions became the cornerstone of my research philosophy, as I sought to elucidate the changing epidemiology of brucellosis and the infection biology that allows </w:t>
      </w:r>
      <w:r w:rsidRPr="00A419D9">
        <w:rPr>
          <w:rFonts w:cs="Times New Roman"/>
          <w:i/>
          <w:iCs/>
        </w:rPr>
        <w:t>Brucella</w:t>
      </w:r>
      <w:r w:rsidRPr="00A419D9">
        <w:rPr>
          <w:rFonts w:cs="Times New Roman"/>
        </w:rPr>
        <w:t xml:space="preserve"> species to persist within diverse animal reservoirs and ultimately spill over into human populations. I recognized that understanding the biology of </w:t>
      </w:r>
      <w:r w:rsidRPr="00A419D9">
        <w:rPr>
          <w:rFonts w:cs="Times New Roman"/>
          <w:i/>
          <w:iCs/>
        </w:rPr>
        <w:t>Brucella</w:t>
      </w:r>
      <w:r w:rsidRPr="00A419D9">
        <w:rPr>
          <w:rFonts w:cs="Times New Roman"/>
        </w:rPr>
        <w:t xml:space="preserve"> infections and other pathogens and the transmission patterns at the wildlife, livestock, and human interface is of paramount importance before implementing any control or eradication </w:t>
      </w:r>
      <w:proofErr w:type="spellStart"/>
      <w:r w:rsidR="005249D6" w:rsidRPr="00A419D9">
        <w:rPr>
          <w:rFonts w:cs="Times New Roman"/>
        </w:rPr>
        <w:t>programme</w:t>
      </w:r>
      <w:proofErr w:type="spellEnd"/>
      <w:r w:rsidRPr="00A419D9">
        <w:rPr>
          <w:rFonts w:cs="Times New Roman"/>
        </w:rPr>
        <w:t xml:space="preserve"> in animals, especially when </w:t>
      </w:r>
      <w:r w:rsidRPr="00A419D9">
        <w:rPr>
          <w:rFonts w:cs="Times New Roman"/>
        </w:rPr>
        <w:lastRenderedPageBreak/>
        <w:t xml:space="preserve">interventions are justified within the One Health label </w:t>
      </w:r>
      <w:hyperlink r:id="rId13" w:history="1">
        <w:r w:rsidRPr="00A419D9">
          <w:rPr>
            <w:rFonts w:cs="Times New Roman"/>
          </w:rPr>
          <w:t>(</w:t>
        </w:r>
        <w:proofErr w:type="spellStart"/>
        <w:r w:rsidRPr="00A419D9">
          <w:rPr>
            <w:rFonts w:cs="Times New Roman"/>
          </w:rPr>
          <w:t>Godfroid</w:t>
        </w:r>
        <w:proofErr w:type="spellEnd"/>
        <w:r w:rsidRPr="00A419D9">
          <w:rPr>
            <w:rFonts w:cs="Times New Roman"/>
          </w:rPr>
          <w:t>, 2017)</w:t>
        </w:r>
      </w:hyperlink>
      <w:r w:rsidRPr="00A419D9">
        <w:rPr>
          <w:rFonts w:cs="Times New Roman"/>
        </w:rPr>
        <w:t xml:space="preserve">. This led me to dabble into viral diseases such as rabies during an outbreak in dogs in Malaysia </w:t>
      </w:r>
      <w:r w:rsidRPr="00A419D9">
        <w:rPr>
          <w:rFonts w:cs="Times New Roman"/>
          <w:b/>
          <w:bCs/>
        </w:rPr>
        <w:fldChar w:fldCharType="begin" w:fldLock="1"/>
      </w:r>
      <w:r w:rsidR="00F61EEC">
        <w:rPr>
          <w:rFonts w:cs="Times New Roman"/>
        </w:rPr>
        <w:instrText>ADDIN CSL_CITATION {"citationItems":[{"id":"ITEM-1","itemData":{"DOI":"10.5455/jva.19691231040000","ISSN":"2251-7685","author":[{"dropping-particle":"","family":"Bamaiyi","given":"P. H.","non-dropping-particle":"","parse-names":false,"suffix":""}],"container-title":"Journal of Veterinary Advances","id":"ITEM-1","issue":"12","issued":{"date-parts":[["2015"]]},"page":"1181-1190","title":"2015 Outbreak of Canine Rabies in Malaysia: Review, Analysis and Perspectives","type":"article-journal","volume":"5"},"uris":["http://www.mendeley.com/documents/?uuid=cd44e6cd-2733-466a-a04e-7379cd1181b6"]}],"mendeley":{"formattedCitation":"(P. H. Bamaiyi, 2015)","manualFormatting":"(Bamaiyi, 2015)","plainTextFormattedCitation":"(P. H. Bamaiyi, 2015)","previouslyFormattedCitation":"(P. H. Bamaiyi 2015)"},"properties":{"noteIndex":0},"schema":"https://github.com/citation-style-language/schema/raw/master/csl-citation.json"}</w:instrText>
      </w:r>
      <w:r w:rsidRPr="00A419D9">
        <w:rPr>
          <w:rFonts w:cs="Times New Roman"/>
          <w:b/>
          <w:bCs/>
        </w:rPr>
        <w:fldChar w:fldCharType="separate"/>
      </w:r>
      <w:r w:rsidR="00F3564B" w:rsidRPr="00F3564B">
        <w:rPr>
          <w:rFonts w:cs="Times New Roman"/>
          <w:noProof/>
        </w:rPr>
        <w:t>(Bamaiyi, 2015)</w:t>
      </w:r>
      <w:r w:rsidRPr="00A419D9">
        <w:rPr>
          <w:rFonts w:cs="Times New Roman"/>
          <w:b/>
          <w:bCs/>
        </w:rPr>
        <w:fldChar w:fldCharType="end"/>
      </w:r>
      <w:r w:rsidRPr="00A419D9">
        <w:rPr>
          <w:rFonts w:cs="Times New Roman"/>
        </w:rPr>
        <w:t xml:space="preserve"> and the first report of rabies in a lioness in the Jos Zoo </w:t>
      </w:r>
      <w:r w:rsidRPr="00A419D9">
        <w:rPr>
          <w:rFonts w:cs="Times New Roman"/>
          <w:b/>
          <w:bCs/>
        </w:rPr>
        <w:fldChar w:fldCharType="begin" w:fldLock="1"/>
      </w:r>
      <w:r w:rsidR="00F61EEC">
        <w:rPr>
          <w:rFonts w:cs="Times New Roman"/>
        </w:rPr>
        <w:instrText>ADDIN CSL_CITATION {"citationItems":[{"id":"ITEM-1","itemData":{"DOI":"10.36108/jvbs/5202.70.0132","author":[{"dropping-particle":"","family":"Rimfa","given":"A. G.","non-dropping-particle":"","parse-names":false,"suffix":""},{"dropping-particle":"","family":"Tekki","given":"A.","non-dropping-particle":"","parse-names":false,"suffix":""},{"dropping-particle":"","family":"Bamaiyi","given":"P.H.","non-dropping-particle":"","parse-names":false,"suffix":""},{"dropping-particle":"","family":"Ogbe","given":"D.","non-dropping-particle":"","parse-names":false,"suffix":""},{"dropping-particle":"","family":"Barde","given":"I.","non-dropping-particle":"","parse-names":false,"suffix":""},{"dropping-particle":"","family":"Hambolu","given":"E.","non-dropping-particle":"","parse-names":false,"suffix":""},{"dropping-particle":"","family":"Konzing","given":"L.","non-dropping-particle":"","parse-names":false,"suffix":""},{"dropping-particle":"","family":"Mada","given":"A.","non-dropping-particle":"","parse-names":false,"suffix":""},{"dropping-particle":"","family":"Zhakom","given":"P.","non-dropping-particle":"","parse-names":false,"suffix":""},{"dropping-particle":"","family":"Tobias","given":"C.","non-dropping-particle":"","parse-names":false,"suffix":""},{"dropping-particle":"","family":"Gyang","given":"M.","non-dropping-particle":"","parse-names":false,"suffix":""},{"dropping-particle":"","family":"Logyang","given":"L.","non-dropping-particle":"","parse-names":false,"suffix":""},{"dropping-particle":"","family":"Maurice","given":"N.","non-dropping-particle":"","parse-names":false,"suffix":""},{"dropping-particle":"","family":"Mary","given":"O.","non-dropping-particle":"","parse-names":false,"suffix":""},{"dropping-particle":"","family":"Gumbias","given":"A.","non-dropping-particle":"","parse-names":false,"suffix":""},{"dropping-particle":"","family":"Ngulukun","given":"S. S.","non-dropping-particle":"","parse-names":false,"suffix":""},{"dropping-particle":"","family":"Luka","given":"P. D.","non-dropping-particle":"","parse-names":false,"suffix":""},{"dropping-particle":"","family":"Meseko","given":"C. A.","non-dropping-particle":"","parse-names":false,"suffix":""},{"dropping-particle":"","family":"Adedeji","given":"J. A.","non-dropping-particle":"","parse-names":false,"suffix":""},{"dropping-particle":"","family":"Atuman","given":"Y. J.","non-dropping-particle":"","parse-names":false,"suffix":""},{"dropping-particle":"","family":"Kudi","given":"A. C.","non-dropping-particle":"","parse-names":false,"suffix":""},{"dropping-particle":"","family":"James","given":"A.","non-dropping-particle":"","parse-names":false,"suffix":""},{"dropping-particle":"","family":"Mohammad","given":"M.","non-dropping-particle":"","parse-names":false,"suffix":""}],"container-title":"Journal of Veterinary and Biomedical Sciences","id":"ITEM-1","issue":"1","issued":{"date-parts":[["2025"]]},"page":"229-236","title":"First Report of Rabies in a Lioness and the Implication on Public health in Jos Zoological Garden , Plateau State , Nigeria","type":"article-journal","volume":"7"},"uris":["http://www.mendeley.com/documents/?uuid=5e44f304-204c-4f3d-b1bf-37b76dbf18eb"]}],"mendeley":{"formattedCitation":"(Rimfa et al., 2025)","plainTextFormattedCitation":"(Rimfa et al., 2025)","previouslyFormattedCitation":"(Rimfa et al. 2025)"},"properties":{"noteIndex":0},"schema":"https://github.com/citation-style-language/schema/raw/master/csl-citation.json"}</w:instrText>
      </w:r>
      <w:r w:rsidRPr="00A419D9">
        <w:rPr>
          <w:rFonts w:cs="Times New Roman"/>
          <w:b/>
          <w:bCs/>
        </w:rPr>
        <w:fldChar w:fldCharType="separate"/>
      </w:r>
      <w:r w:rsidR="00F61EEC" w:rsidRPr="00F61EEC">
        <w:rPr>
          <w:rFonts w:cs="Times New Roman"/>
          <w:noProof/>
        </w:rPr>
        <w:t>(Rimfa et al., 2025)</w:t>
      </w:r>
      <w:r w:rsidRPr="00A419D9">
        <w:rPr>
          <w:rFonts w:cs="Times New Roman"/>
          <w:b/>
          <w:bCs/>
        </w:rPr>
        <w:fldChar w:fldCharType="end"/>
      </w:r>
      <w:r w:rsidRPr="00A419D9">
        <w:rPr>
          <w:rFonts w:cs="Times New Roman"/>
        </w:rPr>
        <w:t xml:space="preserve">. Indeed, in addition to calling for transdisciplinary collaboration, and in contrast to the standard common public health paradigm which is anthropocentric, the One Health paradigm aims to promote the well-being of animals and natural resource conservation and management </w:t>
      </w:r>
      <w:hyperlink r:id="rId14" w:history="1">
        <w:r w:rsidRPr="00A419D9">
          <w:rPr>
            <w:rFonts w:cs="Times New Roman"/>
          </w:rPr>
          <w:t>(</w:t>
        </w:r>
        <w:proofErr w:type="spellStart"/>
        <w:r w:rsidRPr="00A419D9">
          <w:rPr>
            <w:rFonts w:cs="Times New Roman"/>
          </w:rPr>
          <w:t>Godfroid</w:t>
        </w:r>
        <w:proofErr w:type="spellEnd"/>
        <w:r w:rsidRPr="00A419D9">
          <w:rPr>
            <w:rFonts w:cs="Times New Roman"/>
          </w:rPr>
          <w:t>, 2017)</w:t>
        </w:r>
      </w:hyperlink>
      <w:r w:rsidRPr="00A419D9">
        <w:rPr>
          <w:rFonts w:cs="Times New Roman"/>
        </w:rPr>
        <w:t xml:space="preserve">. This paradigm shift acknowledges that the health of people is inextricably linked to the health of animals and the ecosystems we share, necessitating a profound understanding of infectious agent biology as a prerequisite for any sound One Health approach </w:t>
      </w:r>
      <w:hyperlink r:id="rId15" w:history="1">
        <w:r w:rsidRPr="00A419D9">
          <w:rPr>
            <w:rFonts w:cs="Times New Roman"/>
          </w:rPr>
          <w:t>(</w:t>
        </w:r>
        <w:proofErr w:type="spellStart"/>
        <w:r w:rsidRPr="00A419D9">
          <w:rPr>
            <w:rFonts w:cs="Times New Roman"/>
          </w:rPr>
          <w:t>Godfroid</w:t>
        </w:r>
        <w:proofErr w:type="spellEnd"/>
        <w:r w:rsidRPr="00A419D9">
          <w:rPr>
            <w:rFonts w:cs="Times New Roman"/>
          </w:rPr>
          <w:t>, 2017)</w:t>
        </w:r>
      </w:hyperlink>
      <w:r w:rsidRPr="00A419D9">
        <w:rPr>
          <w:rFonts w:cs="Times New Roman"/>
        </w:rPr>
        <w:t xml:space="preserve">. Consequently, my research trajectory has been deeply influenced by the recognition that the study of local wildlife is often neglected, yet these populations represent a critical reservoir of bacteria </w:t>
      </w:r>
      <w:r w:rsidR="007D08C4" w:rsidRPr="00A419D9">
        <w:rPr>
          <w:rFonts w:cs="Times New Roman"/>
        </w:rPr>
        <w:t xml:space="preserve">and other pathogens </w:t>
      </w:r>
      <w:r w:rsidRPr="00A419D9">
        <w:rPr>
          <w:rFonts w:cs="Times New Roman"/>
        </w:rPr>
        <w:t xml:space="preserve">that can pose a significant threat to domestic livestock and human health. This realization compelled me to investigate the often-overlooked role of wildlife reservoirs, as understanding the biology of infection and the changing epidemiology of </w:t>
      </w:r>
      <w:r w:rsidRPr="00A419D9">
        <w:rPr>
          <w:rFonts w:cs="Times New Roman"/>
          <w:i/>
          <w:iCs/>
        </w:rPr>
        <w:t>Brucella</w:t>
      </w:r>
      <w:r w:rsidRPr="00A419D9">
        <w:rPr>
          <w:rFonts w:cs="Times New Roman"/>
        </w:rPr>
        <w:t xml:space="preserve"> is an indispensable prerequisite for integrating these insights into a truly effective One Health response</w:t>
      </w:r>
      <w:r w:rsidR="00CE14DB">
        <w:t xml:space="preserve"> </w:t>
      </w:r>
      <w:r w:rsidR="00CE14DB">
        <w:fldChar w:fldCharType="begin" w:fldLock="1"/>
      </w:r>
      <w:r w:rsidR="00F61EEC">
        <w:instrText>ADDIN CSL_CITATION {"citationItems":[{"id":"ITEM-1","itemData":{"DOI":"10.3389/fmed.2025.1629008","ISSN":"2296858X","abstract":"Brucellosis remains one of the most impactful zoonotic diseases worldwide, posing major socioeconomic and public health challenges, particularly in low- and middle-income countries. This review presents recent progress in understanding the pathogenesis of Brucella species, emphasizing the role of key adhesins—SP29, SP41, BigA, BigB, BamA, BmaB, BmaC, Bp26, BtaF, and BtaE—in host-pathogen interactions that drive adhesion, invasion, and immune evasion. We also critically assess current diagnostic approaches, including conventional culture techniques, serological assays, and emerging molecular platforms, which offer improved sensitivity and specificity. Current treatment regimens involve extended antibiotic combinations—typically doxycycline with rifampin or streptomycin—and may include surgical intervention in complicated cases. Additionally, the integration of nanotechnology-based drug delivery and traditional Chinese medicine offers promising adjunctive therapies. Although several animal vaccines exist, no approved vaccine is currently available for human use. Novel vaccine platforms, including live vectors, DNA subunits, and nanoparticle-based formulations, are under development. Finally, we address the disease's broad socioeconomic impact—ranging from livestock losses to healthcare burdens—and highlight ongoing challenges, such as diagnostic limitations, antimicrobial resistance, underreporting, and barriers to vaccine development. A One Health approach, alongside translational research and integrated surveillance, is vital to advancing prevention and control strategies for this neglected zoonosis.","author":[{"dropping-particle":"","family":"Almuzaini","given":"Abdulaziz M.","non-dropping-particle":"","parse-names":false,"suffix":""},{"dropping-particle":"","family":"Elbehiry","given":"Ayman","non-dropping-particle":"","parse-names":false,"suffix":""}],"container-title":"Frontiers in Medicine","id":"ITEM-1","issue":"October","issued":{"date-parts":[["2025"]]},"page":"1-21","title":"Unraveling brucellosis: advances in pathogenesis, diagnostic strategies, therapeutic innovations, and public health perspectives","type":"article-journal","volume":"12"},"uris":["http://www.mendeley.com/documents/?uuid=8cf90da4-c9bd-4168-9a0d-c6699fcc2c20"]},{"id":"ITEM-2","itemData":{"DOI":"10.3390/microorganisms11082070","ISSN":"20762607","abstract":"One Health is the collaborative efforts of multiple disciplines to attain optimal health for people, animals and the environment, a concept that historically owes much to the study of brucellosis, including recent political and ethical considerations. Brucellosis One Health actors include Public Health and Veterinary Services, microbiologists, medical and veterinary practitioners and breeders. Brucellosis awareness, and the correct use of diagnostic, epidemiological and prophylactic tools is essential. In brucellosis, One Health implementation faces inherited and new challenges, some aggravated by global warming and the intensification of breeding to meet growing food demands. In endemic scenarios, disease awareness, stakeholder sensitization/engagement and the need to build breeder trust are unresolved issues, all made difficult by the protean characteristics of this zoonosis. Extended infrastructural weaknesses, often accentuated by geography and climate, are critically important. Capacity-building faces misconceptions derived from an uncritical adoption of control/eradication strategies applied in countries with suitable means, and requires additional reference laboratories in endemic areas. Challenges for One Health implementation include the lack of research in species other than cattle and small ruminants, the need for a safer small ruminant vaccine, the need to fill in the infrastructure gap, the need for realistic capacity-building, the creation of reference laboratories in critical areas, and the stepwise implementation of measures not directly transposed from the so-called developed countries.","author":[{"dropping-particle":"","family":"Moriyón","given":"Ignacio","non-dropping-particle":"","parse-names":false,"suffix":""},{"dropping-particle":"","family":"Blasco","given":"José María","non-dropping-particle":"","parse-names":false,"suffix":""},{"dropping-particle":"","family":"Letesson","given":"Jean Jacques","non-dropping-particle":"","parse-names":false,"suffix":""},{"dropping-particle":"","family":"Massis","given":"Fabrizio","non-dropping-particle":"De","parse-names":false,"suffix":""},{"dropping-particle":"","family":"Moreno","given":"Edgardo","non-dropping-particle":"","parse-names":false,"suffix":""}],"container-title":"Microorganisms","id":"ITEM-2","issue":"8","issued":{"date-parts":[["2023"]]},"page":"1-25","title":"Brucellosis and One Health: Inherited and Future Challenges","type":"article-journal","volume":"11"},"uris":["http://www.mendeley.com/documents/?uuid=f7bd32b4-b689-46dd-abf8-b92e288b116e"]}],"mendeley":{"formattedCitation":"(Almuzaini &amp; Elbehiry, 2025; Moriyón et al., 2023)","plainTextFormattedCitation":"(Almuzaini &amp; Elbehiry, 2025; Moriyón et al., 2023)","previouslyFormattedCitation":"(Almuzaini and Elbehiry 2025; Moriyón et al. 2023)"},"properties":{"noteIndex":0},"schema":"https://github.com/citation-style-language/schema/raw/master/csl-citation.json"}</w:instrText>
      </w:r>
      <w:r w:rsidR="00CE14DB">
        <w:fldChar w:fldCharType="separate"/>
      </w:r>
      <w:r w:rsidR="00F61EEC" w:rsidRPr="00F61EEC">
        <w:rPr>
          <w:noProof/>
        </w:rPr>
        <w:t>(Almuzaini &amp; Elbehiry, 2025; Moriyón et al., 2023)</w:t>
      </w:r>
      <w:r w:rsidR="00CE14DB">
        <w:fldChar w:fldCharType="end"/>
      </w:r>
      <w:r w:rsidRPr="00A419D9">
        <w:rPr>
          <w:rFonts w:cs="Times New Roman"/>
        </w:rPr>
        <w:t>. This perspective is particularly crucial given that different degrees of scientific collaboration and sectoral integration are needed for different types of zoonotic diseases, depending on the health and associated economic gains that can be expected from a One Health approach</w:t>
      </w:r>
      <w:r w:rsidR="00CE14DB">
        <w:t xml:space="preserve"> </w:t>
      </w:r>
      <w:r w:rsidR="00CE14DB">
        <w:fldChar w:fldCharType="begin" w:fldLock="1"/>
      </w:r>
      <w:r w:rsidR="00F61EEC">
        <w:instrText>ADDIN CSL_CITATION {"citationItems":[{"id":"ITEM-1","itemData":{"DOI":"10.3390/microorganisms11082070","ISSN":"20762607","abstract":"One Health is the collaborative efforts of multiple disciplines to attain optimal health for people, animals and the environment, a concept that historically owes much to the study of brucellosis, including recent political and ethical considerations. Brucellosis One Health actors include Public Health and Veterinary Services, microbiologists, medical and veterinary practitioners and breeders. Brucellosis awareness, and the correct use of diagnostic, epidemiological and prophylactic tools is essential. In brucellosis, One Health implementation faces inherited and new challenges, some aggravated by global warming and the intensification of breeding to meet growing food demands. In endemic scenarios, disease awareness, stakeholder sensitization/engagement and the need to build breeder trust are unresolved issues, all made difficult by the protean characteristics of this zoonosis. Extended infrastructural weaknesses, often accentuated by geography and climate, are critically important. Capacity-building faces misconceptions derived from an uncritical adoption of control/eradication strategies applied in countries with suitable means, and requires additional reference laboratories in endemic areas. Challenges for One Health implementation include the lack of research in species other than cattle and small ruminants, the need for a safer small ruminant vaccine, the need to fill in the infrastructure gap, the need for realistic capacity-building, the creation of reference laboratories in critical areas, and the stepwise implementation of measures not directly transposed from the so-called developed countries.","author":[{"dropping-particle":"","family":"Moriyón","given":"Ignacio","non-dropping-particle":"","parse-names":false,"suffix":""},{"dropping-particle":"","family":"Blasco","given":"José María","non-dropping-particle":"","parse-names":false,"suffix":""},{"dropping-particle":"","family":"Letesson","given":"Jean Jacques","non-dropping-particle":"","parse-names":false,"suffix":""},{"dropping-particle":"","family":"Massis","given":"Fabrizio","non-dropping-particle":"De","parse-names":false,"suffix":""},{"dropping-particle":"","family":"Moreno","given":"Edgardo","non-dropping-particle":"","parse-names":false,"suffix":""}],"container-title":"Microorganisms","id":"ITEM-1","issue":"8","issued":{"date-parts":[["2023"]]},"page":"1-25","title":"Brucellosis and One Health: Inherited and Future Challenges","type":"article-journal","volume":"11"},"uris":["http://www.mendeley.com/documents/?uuid=f7bd32b4-b689-46dd-abf8-b92e288b116e"]}],"mendeley":{"formattedCitation":"(Moriyón et al., 2023)","plainTextFormattedCitation":"(Moriyón et al., 2023)","previouslyFormattedCitation":"(Moriyón et al. 2023)"},"properties":{"noteIndex":0},"schema":"https://github.com/citation-style-language/schema/raw/master/csl-citation.json"}</w:instrText>
      </w:r>
      <w:r w:rsidR="00CE14DB">
        <w:fldChar w:fldCharType="separate"/>
      </w:r>
      <w:r w:rsidR="00F61EEC" w:rsidRPr="00F61EEC">
        <w:rPr>
          <w:noProof/>
        </w:rPr>
        <w:t>(Moriyón et al., 2023)</w:t>
      </w:r>
      <w:r w:rsidR="00CE14DB">
        <w:fldChar w:fldCharType="end"/>
      </w:r>
      <w:r w:rsidRPr="00A419D9">
        <w:rPr>
          <w:rFonts w:cs="Times New Roman"/>
        </w:rPr>
        <w:t>. For endemic zoonoses like brucellosis, the required integration differs significantly from that of emerging pandemic threats, as the mitigation of persistent, poverty-linked infections demands sustained, context-specific strategies rather than rapid emergency response</w:t>
      </w:r>
      <w:r w:rsidR="00CE14DB">
        <w:t xml:space="preserve"> </w:t>
      </w:r>
      <w:r w:rsidR="00CE14DB">
        <w:fldChar w:fldCharType="begin" w:fldLock="1"/>
      </w:r>
      <w:r w:rsidR="00F61EEC">
        <w:instrText>ADDIN CSL_CITATION {"citationItems":[{"id":"ITEM-1","itemData":{"DOI":"10.3390/microorganisms11082070","ISSN":"20762607","abstract":"One Health is the collaborative efforts of multiple disciplines to attain optimal health for people, animals and the environment, a concept that historically owes much to the study of brucellosis, including recent political and ethical considerations. Brucellosis One Health actors include Public Health and Veterinary Services, microbiologists, medical and veterinary practitioners and breeders. Brucellosis awareness, and the correct use of diagnostic, epidemiological and prophylactic tools is essential. In brucellosis, One Health implementation faces inherited and new challenges, some aggravated by global warming and the intensification of breeding to meet growing food demands. In endemic scenarios, disease awareness, stakeholder sensitization/engagement and the need to build breeder trust are unresolved issues, all made difficult by the protean characteristics of this zoonosis. Extended infrastructural weaknesses, often accentuated by geography and climate, are critically important. Capacity-building faces misconceptions derived from an uncritical adoption of control/eradication strategies applied in countries with suitable means, and requires additional reference laboratories in endemic areas. Challenges for One Health implementation include the lack of research in species other than cattle and small ruminants, the need for a safer small ruminant vaccine, the need to fill in the infrastructure gap, the need for realistic capacity-building, the creation of reference laboratories in critical areas, and the stepwise implementation of measures not directly transposed from the so-called developed countries.","author":[{"dropping-particle":"","family":"Moriyón","given":"Ignacio","non-dropping-particle":"","parse-names":false,"suffix":""},{"dropping-particle":"","family":"Blasco","given":"José María","non-dropping-particle":"","parse-names":false,"suffix":""},{"dropping-particle":"","family":"Letesson","given":"Jean Jacques","non-dropping-particle":"","parse-names":false,"suffix":""},{"dropping-particle":"","family":"Massis","given":"Fabrizio","non-dropping-particle":"De","parse-names":false,"suffix":""},{"dropping-particle":"","family":"Moreno","given":"Edgardo","non-dropping-particle":"","parse-names":false,"suffix":""}],"container-title":"Microorganisms","id":"ITEM-1","issue":"8","issued":{"date-parts":[["2023"]]},"page":"1-25","title":"Brucellosis and One Health: Inherited and Future Challenges","type":"article-journal","volume":"11"},"uris":["http://www.mendeley.com/documents/?uuid=f7bd32b4-b689-46dd-abf8-b92e288b116e"]},{"id":"ITEM-2","itemData":{"author":[{"dropping-particle":"","family":"Bamaiyi","given":"P. H.","non-dropping-particle":"","parse-names":false,"suffix":""},{"dropping-particle":"","family":"Hassan","given":"L.","non-dropping-particle":"","parse-names":false,"suffix":""}],"container-title":"Tropical Animal Health and Production","id":"ITEM-2","issue":"5","issued":{"date-parts":[["2014"]]},"page":"739-745","title":"Case–control study on risk factors associated with Brucella Melitensis in goat farms in Peninsular Malaysia","type":"article-journal","volume":"46"},"uris":["http://www.mendeley.com/documents/?uuid=5cc315ea-0ad2-41d2-9cd2-3f73d6b776b0"]}],"mendeley":{"formattedCitation":"(P. H. Bamaiyi &amp; Hassan, 2014; Moriyón et al., 2023)","manualFormatting":"(Bamaiyi et. al., 2014; Moriyón et al., 2023)","plainTextFormattedCitation":"(P. H. Bamaiyi &amp; Hassan, 2014; Moriyón et al., 2023)","previouslyFormattedCitation":"(Bamaiyi and Hassan 2014; Moriyón et al. 2023)"},"properties":{"noteIndex":0},"schema":"https://github.com/citation-style-language/schema/raw/master/csl-citation.json"}</w:instrText>
      </w:r>
      <w:r w:rsidR="00CE14DB">
        <w:fldChar w:fldCharType="separate"/>
      </w:r>
      <w:r w:rsidR="00CE14DB" w:rsidRPr="00CE14DB">
        <w:rPr>
          <w:noProof/>
        </w:rPr>
        <w:t xml:space="preserve">(Bamaiyi </w:t>
      </w:r>
      <w:r w:rsidR="00492770">
        <w:rPr>
          <w:noProof/>
        </w:rPr>
        <w:t>et. al.,</w:t>
      </w:r>
      <w:r w:rsidR="00CE14DB" w:rsidRPr="00CE14DB">
        <w:rPr>
          <w:noProof/>
        </w:rPr>
        <w:t xml:space="preserve"> 2014; Moriyón et al., 2023)</w:t>
      </w:r>
      <w:r w:rsidR="00CE14DB">
        <w:fldChar w:fldCharType="end"/>
      </w:r>
      <w:r w:rsidRPr="00A419D9">
        <w:rPr>
          <w:rFonts w:cs="Times New Roman"/>
        </w:rPr>
        <w:t xml:space="preserve">. This distinction is vital because endemic scenarios are often aggravated by global warming and the intensification of breeding to meet growing food demands, creating a complex landscape where disease awareness, stakeholder sensitization, and the building of breeder trust remain unresolved issues </w:t>
      </w:r>
      <w:hyperlink r:id="rId16" w:history="1">
        <w:r w:rsidRPr="00A419D9">
          <w:rPr>
            <w:rFonts w:cs="Times New Roman"/>
          </w:rPr>
          <w:t>(</w:t>
        </w:r>
        <w:proofErr w:type="spellStart"/>
        <w:r w:rsidRPr="00A419D9">
          <w:rPr>
            <w:rFonts w:cs="Times New Roman"/>
          </w:rPr>
          <w:t>Moriyón</w:t>
        </w:r>
        <w:proofErr w:type="spellEnd"/>
        <w:r w:rsidRPr="00A419D9">
          <w:rPr>
            <w:rFonts w:cs="Times New Roman"/>
          </w:rPr>
          <w:t xml:space="preserve"> et al., 2023)</w:t>
        </w:r>
      </w:hyperlink>
      <w:r w:rsidRPr="00A419D9">
        <w:rPr>
          <w:rFonts w:cs="Times New Roman"/>
        </w:rPr>
        <w:t>. These persistent gaps in awareness and trust underscore the necessity for robust surveillance systems that can accurately capture the true burden of infection across all reservoir populations, a task that requires comprehensive data collection from both domestic and wildlife hosts to effectively predict the establishment of reservoirs and prevent zoonotic spillover at the source</w:t>
      </w:r>
      <w:r w:rsidR="00ED24F5" w:rsidRPr="00A419D9">
        <w:rPr>
          <w:rFonts w:cs="Times New Roman"/>
        </w:rPr>
        <w:t>.</w:t>
      </w:r>
    </w:p>
    <w:p w14:paraId="6E19A0A0" w14:textId="00890A9A" w:rsidR="00ED24F5" w:rsidRPr="00A419D9" w:rsidRDefault="00ED24F5" w:rsidP="00ED24F5">
      <w:pPr>
        <w:rPr>
          <w:rFonts w:cs="Times New Roman"/>
        </w:rPr>
      </w:pPr>
      <w:r w:rsidRPr="00A419D9">
        <w:rPr>
          <w:rFonts w:cs="Times New Roman"/>
          <w:noProof/>
        </w:rPr>
        <w:lastRenderedPageBreak/>
        <w:drawing>
          <wp:inline distT="0" distB="0" distL="0" distR="0" wp14:anchorId="74BA09BD" wp14:editId="6518B949">
            <wp:extent cx="3249295" cy="2505710"/>
            <wp:effectExtent l="0" t="0" r="8255" b="8890"/>
            <wp:docPr id="9880546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49295" cy="2505710"/>
                    </a:xfrm>
                    <a:prstGeom prst="rect">
                      <a:avLst/>
                    </a:prstGeom>
                    <a:noFill/>
                  </pic:spPr>
                </pic:pic>
              </a:graphicData>
            </a:graphic>
          </wp:inline>
        </w:drawing>
      </w:r>
    </w:p>
    <w:p w14:paraId="663FA365" w14:textId="056F7A54" w:rsidR="00ED24F5" w:rsidRPr="00A419D9" w:rsidRDefault="00ED24F5" w:rsidP="00ED24F5">
      <w:pPr>
        <w:spacing w:after="0"/>
        <w:rPr>
          <w:rFonts w:cs="Times New Roman"/>
          <w:b/>
          <w:bCs/>
        </w:rPr>
      </w:pPr>
      <w:r w:rsidRPr="00A419D9">
        <w:rPr>
          <w:rFonts w:cs="Times New Roman"/>
          <w:b/>
          <w:bCs/>
        </w:rPr>
        <w:t>Figure 3.2: A Malaysian playing with a Macaque caged in a goat house</w:t>
      </w:r>
    </w:p>
    <w:p w14:paraId="52FA0085" w14:textId="171268AD" w:rsidR="00D9752B" w:rsidRPr="00A419D9" w:rsidRDefault="00C9139F" w:rsidP="007A1919">
      <w:pPr>
        <w:pStyle w:val="Heading1"/>
        <w:jc w:val="both"/>
        <w:rPr>
          <w:rFonts w:ascii="Times New Roman" w:hAnsi="Times New Roman" w:cs="Times New Roman"/>
          <w:color w:val="auto"/>
        </w:rPr>
      </w:pPr>
      <w:bookmarkStart w:id="36" w:name="_Toc223503202"/>
      <w:r w:rsidRPr="00A419D9">
        <w:rPr>
          <w:rFonts w:ascii="Times New Roman" w:hAnsi="Times New Roman" w:cs="Times New Roman"/>
          <w:color w:val="auto"/>
        </w:rPr>
        <w:t>4. REGIONAL VIGILANCE: NIGERIA’S NORTHERN FRONTIER</w:t>
      </w:r>
      <w:bookmarkEnd w:id="36"/>
    </w:p>
    <w:p w14:paraId="53C9367C" w14:textId="5C8AAF2E" w:rsidR="0036566F" w:rsidRPr="00A419D9" w:rsidRDefault="002A498E" w:rsidP="007A1919">
      <w:pPr>
        <w:jc w:val="both"/>
        <w:rPr>
          <w:rFonts w:cs="Times New Roman"/>
          <w:lang/>
        </w:rPr>
      </w:pPr>
      <w:r w:rsidRPr="00A419D9">
        <w:rPr>
          <w:rFonts w:cs="Times New Roman"/>
        </w:rPr>
        <w:t>In Maiduguri, the '</w:t>
      </w:r>
      <w:r w:rsidR="0052780F" w:rsidRPr="00A419D9">
        <w:rPr>
          <w:rFonts w:cs="Times New Roman"/>
        </w:rPr>
        <w:t>Home</w:t>
      </w:r>
      <w:r w:rsidRPr="00A419D9">
        <w:rPr>
          <w:rFonts w:cs="Times New Roman"/>
        </w:rPr>
        <w:t xml:space="preserve"> of Peace,' my research focused on the resilient camel—the 'Ship of the Desert.' We found a staggering 92.4% prevalence of gastrointestinal parasites. From </w:t>
      </w:r>
      <w:r w:rsidRPr="00A419D9">
        <w:rPr>
          <w:rFonts w:cs="Times New Roman"/>
          <w:i/>
          <w:iCs/>
        </w:rPr>
        <w:t>Coccidia</w:t>
      </w:r>
      <w:r w:rsidRPr="00A419D9">
        <w:rPr>
          <w:rFonts w:cs="Times New Roman"/>
        </w:rPr>
        <w:t xml:space="preserve"> to </w:t>
      </w:r>
      <w:r w:rsidRPr="00A419D9">
        <w:rPr>
          <w:rFonts w:cs="Times New Roman"/>
          <w:i/>
          <w:iCs/>
        </w:rPr>
        <w:t>Ascaris</w:t>
      </w:r>
      <w:r w:rsidRPr="00A419D9">
        <w:rPr>
          <w:rFonts w:cs="Times New Roman"/>
        </w:rPr>
        <w:t xml:space="preserve">, the camel is a reservoir of silent suffering. Simultaneously, our study on </w:t>
      </w:r>
      <w:r w:rsidRPr="00A419D9">
        <w:rPr>
          <w:rFonts w:cs="Times New Roman"/>
          <w:i/>
          <w:iCs/>
        </w:rPr>
        <w:t>Staphylococcus aureus</w:t>
      </w:r>
      <w:r w:rsidRPr="00A419D9">
        <w:rPr>
          <w:rFonts w:cs="Times New Roman"/>
        </w:rPr>
        <w:t xml:space="preserve"> in cattle and sheep revealed a 61.7% prevalence in bovine samples, with alarming antimicrobial resistance patterns</w:t>
      </w:r>
      <w:r w:rsidR="00492770">
        <w:rPr>
          <w:rFonts w:cs="Times New Roman"/>
        </w:rPr>
        <w:t xml:space="preserve"> </w:t>
      </w:r>
      <w:r w:rsidR="00492770">
        <w:rPr>
          <w:rFonts w:cs="Times New Roman"/>
        </w:rPr>
        <w:fldChar w:fldCharType="begin" w:fldLock="1"/>
      </w:r>
      <w:r w:rsidR="00F61EEC">
        <w:rPr>
          <w:rFonts w:cs="Times New Roman"/>
        </w:rPr>
        <w:instrText>ADDIN CSL_CITATION {"citationItems":[{"id":"ITEM-1","itemData":{"author":[{"dropping-particle":"","family":"Bamaiyi","given":"Pwaveno H","non-dropping-particle":"","parse-names":false,"suffix":""},{"dropping-particle":"","family":"Aniesona","given":"Augustine T","non-dropping-particle":"","parse-names":false,"suffix":""}],"container-title":"Advances in Animal and Veterinary Sciences","id":"ITEM-1","issue":"2","issued":{"date-parts":[["2013"]]},"page":"59-64","title":"Prevalence and Antimicrobial Susceptibility Patterns of Bovine and Ovine Staphylococcus aureus Isolates in Maiduguri, Nigeria","type":"article-journal","volume":"1"},"uris":["http://www.mendeley.com/documents/?uuid=3ee29f43-155b-4dfd-8b25-936116292bfa"]},{"id":"ITEM-2","itemData":{"author":[{"dropping-particle":"","family":"Bamaiyi","given":"P. H.","non-dropping-particle":"","parse-names":false,"suffix":""}],"container-title":"International Journal of Livestock Research","id":"ITEM-2","issue":"2","issued":{"date-parts":[["2013"]]},"page":"54-66","title":"Factors Militating Against Animal Production in Nigeria","type":"article-journal","volume":"3"},"uris":["http://www.mendeley.com/documents/?uuid=c543ab4d-15d4-4ab1-a77c-1f175b982f4e"]},{"id":"ITEM-3","itemData":{"author":[{"dropping-particle":"","family":"Bamaiyi","given":"Pwaveno Huladeino","non-dropping-particle":"","parse-names":false,"suffix":""},{"dropping-particle":"","family":"Kalu","given":"Arunsi Ukairu","non-dropping-particle":"","parse-names":false,"suffix":""}],"container-title":"Nigerian Society for Parasitology Thirtieth Annual Conference at Jos, Nigeria","id":"ITEM-3","issued":{"date-parts":[["2006"]]},"publisher":"NSP","publisher-place":"Jos, Nigeria","title":"The Prevalence of haemoparasites in camels (Camelus dromedarius) arriving for slaughter at Maiduguri, Borno State, Nigeria","type":"paper-conference"},"uris":["http://www.mendeley.com/documents/?uuid=251ff520-3334-4183-87f5-91ce0abb5eb8"]},{"id":"ITEM-4","itemData":{"author":[{"dropping-particle":"","family":"Bamaiyi","given":"P.H.","non-dropping-particle":"","parse-names":false,"suffix":""},{"dropping-particle":"","family":"Kalu","given":"Arunsi Ukairu","non-dropping-particle":"","parse-names":false,"suffix":""}],"container-title":"VRF","id":"ITEM-4","issue":"4","issued":{"date-parts":[["2011"]]},"note":"This is my paper in VRF","page":"278-281","title":"Gastrointestinal parasites infection in one-humped camels (Camelus dromedarius) of Nigeria","type":"article-journal","volume":"2"},"uris":["http://www.mendeley.com/documents/?uuid=1b7d2853-666a-4dee-bcfe-ace2cced9bd3"]}],"mendeley":{"formattedCitation":"(P. H. Bamaiyi, 2013; P.H. Bamaiyi &amp; Kalu, 2011; Pwaveno H Bamaiyi &amp; Aniesona, 2013; Pwaveno Huladeino Bamaiyi &amp; Kalu, 2006)","manualFormatting":"(Bamaiyi, 2013; Bamaiyi &amp; Kalu, 2011; Bamaiyi &amp; Aniesona, 2013; Bamaiyi &amp; Kalu, 2006)","plainTextFormattedCitation":"(P. H. Bamaiyi, 2013; P.H. Bamaiyi &amp; Kalu, 2011; Pwaveno H Bamaiyi &amp; Aniesona, 2013; Pwaveno Huladeino Bamaiyi &amp; Kalu, 2006)","previouslyFormattedCitation":"(Bamaiyi 2013; Bamaiyi and Aniesona 2013; Bamaiyi and Kalu 2006, 2011)"},"properties":{"noteIndex":0},"schema":"https://github.com/citation-style-language/schema/raw/master/csl-citation.json"}</w:instrText>
      </w:r>
      <w:r w:rsidR="00492770">
        <w:rPr>
          <w:rFonts w:cs="Times New Roman"/>
        </w:rPr>
        <w:fldChar w:fldCharType="separate"/>
      </w:r>
      <w:r w:rsidR="00492770" w:rsidRPr="00492770">
        <w:rPr>
          <w:rFonts w:cs="Times New Roman"/>
          <w:noProof/>
        </w:rPr>
        <w:t>(Bamaiyi, 2013; Bamaiyi &amp; Kalu, 2011; Bamaiyi &amp; Aniesona, 2013; Bamaiyi &amp; Kalu, 2006)</w:t>
      </w:r>
      <w:r w:rsidR="00492770">
        <w:rPr>
          <w:rFonts w:cs="Times New Roman"/>
        </w:rPr>
        <w:fldChar w:fldCharType="end"/>
      </w:r>
      <w:r w:rsidRPr="00A419D9">
        <w:rPr>
          <w:rFonts w:cs="Times New Roman"/>
        </w:rPr>
        <w:t xml:space="preserve">. </w:t>
      </w:r>
      <w:r w:rsidR="00C9139F" w:rsidRPr="00A419D9">
        <w:rPr>
          <w:rFonts w:cs="Times New Roman"/>
        </w:rPr>
        <w:t>We also looked at cryptosporidiosis in children</w:t>
      </w:r>
      <w:r w:rsidR="0036566F" w:rsidRPr="00A419D9">
        <w:rPr>
          <w:rFonts w:cs="Times New Roman"/>
        </w:rPr>
        <w:t>, another neglected zoonosis</w:t>
      </w:r>
      <w:r w:rsidR="00492770">
        <w:rPr>
          <w:rFonts w:cs="Times New Roman"/>
        </w:rPr>
        <w:t xml:space="preserve"> </w:t>
      </w:r>
      <w:r w:rsidR="00492770">
        <w:rPr>
          <w:rFonts w:cs="Times New Roman"/>
        </w:rPr>
        <w:fldChar w:fldCharType="begin" w:fldLock="1"/>
      </w:r>
      <w:r w:rsidR="00F61EEC">
        <w:rPr>
          <w:rFonts w:cs="Times New Roman"/>
        </w:rPr>
        <w:instrText>ADDIN CSL_CITATION {"citationItems":[{"id":"ITEM-1","itemData":{"DOI":"10.1111/zph.12088","ISSN":"18632378","abstract":"A retrospective study was carried out to investigate the prevalence of Cryptosporidium oocysts among diarrhoeic children (n = 650), aged between 0 and 15 years, living in Maiduguri metropolis (n = 220), Bama local government area (n = 278) and Gwoza local government area (n = 152). Stool samples were concentrated using the ethyl acetate sedimentation method. Data of stool samples with Cryptosporidium oocysts from patients within the specified age groups were collected and analysed. The overall prevalence was 42.9%. The prevalence was higher in Maiduguri metropolis 45.0%, which is an urban area as compared to Gwoza and Bama combined together 41.8% which are rural areas but not statistically significant at 95% confidence level (P  &gt;  0.05; OR = 1.14; CI = 0.82, 1.58). According to age, the prevalence in age group A (0-10 years) was higher (46.8%) as compared to age group B (11  &lt;  15 years), which was 20.8%, and this was statistically significant at 95% confidence level (P  &lt;  0.05; OR = 3.34; CI = 1.98, 5.61). According to gender, males showed a higher prevalence (52.5%) compared with females (47.5%), but this was not statistically significant at 95% confidence level (P  &gt;  0.05; OR = 1.13; CI = 0.82, 1.53). Seasonal prevalence showed that hot dry months of March and April were higher compared with other months. Our findings indicate the presence of the pathogen in children in Borno State, Nigeria, with higher odds of the infection in younger children, and dry months may be more associated with the infection. Control and preventive measures should be taken to protect younger children from the infection. © 2013 Blackwell Verlag GmbH.","author":[{"dropping-particle":"","family":"Aniesona","given":"A.T.","non-dropping-particle":"","parse-names":false,"suffix":""},{"dropping-particle":"","family":"Bamaiyi","given":"P.H.","non-dropping-particle":"","parse-names":false,"suffix":""}],"container-title":"Zoonoses and Public Health","id":"ITEM-1","issue":"6","issued":{"date-parts":[["2014"]]},"title":"Retrospective Study of Cryptosporidiosis Among Diarrhoeic Children in the Arid Region of North-Eastern Nigeria","type":"article-journal","volume":"61"},"uris":["http://www.mendeley.com/documents/?uuid=45c775dc-c680-314d-83d7-46da937fd7da"]}],"mendeley":{"formattedCitation":"(A.T. Aniesona &amp; Bamaiyi, 2014)","manualFormatting":"(Aniesona &amp; Bamaiyi, 2014)","plainTextFormattedCitation":"(A.T. Aniesona &amp; Bamaiyi, 2014)","previouslyFormattedCitation":"(A.T. Aniesona and Bamaiyi 2014)"},"properties":{"noteIndex":0},"schema":"https://github.com/citation-style-language/schema/raw/master/csl-citation.json"}</w:instrText>
      </w:r>
      <w:r w:rsidR="00492770">
        <w:rPr>
          <w:rFonts w:cs="Times New Roman"/>
        </w:rPr>
        <w:fldChar w:fldCharType="separate"/>
      </w:r>
      <w:r w:rsidR="00492770" w:rsidRPr="00492770">
        <w:rPr>
          <w:rFonts w:cs="Times New Roman"/>
          <w:noProof/>
        </w:rPr>
        <w:t>(Aniesona &amp; Bamaiyi, 2014)</w:t>
      </w:r>
      <w:r w:rsidR="00492770">
        <w:rPr>
          <w:rFonts w:cs="Times New Roman"/>
        </w:rPr>
        <w:fldChar w:fldCharType="end"/>
      </w:r>
      <w:r w:rsidR="0036566F" w:rsidRPr="00A419D9">
        <w:rPr>
          <w:rFonts w:cs="Times New Roman"/>
        </w:rPr>
        <w:t>.</w:t>
      </w:r>
      <w:r w:rsidR="0036566F" w:rsidRPr="00A419D9">
        <w:rPr>
          <w:rFonts w:eastAsia="Times New Roman" w:cs="Times New Roman"/>
          <w:szCs w:val="24"/>
          <w:lang/>
        </w:rPr>
        <w:t xml:space="preserve"> </w:t>
      </w:r>
      <w:r w:rsidR="0036566F" w:rsidRPr="00A419D9">
        <w:rPr>
          <w:rFonts w:cs="Times New Roman"/>
          <w:lang/>
        </w:rPr>
        <w:t xml:space="preserve">This study investigated the prevalence and epidemiological patterns of </w:t>
      </w:r>
      <w:r w:rsidR="0036566F" w:rsidRPr="00A419D9">
        <w:rPr>
          <w:rFonts w:cs="Times New Roman"/>
          <w:i/>
          <w:iCs/>
          <w:lang/>
        </w:rPr>
        <w:t>Cryptosporidium</w:t>
      </w:r>
      <w:r w:rsidR="0036566F" w:rsidRPr="00A419D9">
        <w:rPr>
          <w:rFonts w:cs="Times New Roman"/>
          <w:lang/>
        </w:rPr>
        <w:t xml:space="preserve"> infection among diarrhoeic children in Borno State, North-Eastern Nigeria. Conducted as a retrospective analysis, the research examined 650 stool samples collected between September 2006 and October 2008 from children aged 0–15 years attending major health facilities in Maiduguri (urban), Bama, and Gwoza (rural areas).</w:t>
      </w:r>
    </w:p>
    <w:p w14:paraId="693C24DC" w14:textId="77777777" w:rsidR="0036566F" w:rsidRPr="00A419D9" w:rsidRDefault="0036566F" w:rsidP="00AE7B9E">
      <w:pPr>
        <w:pStyle w:val="Heading3"/>
        <w:rPr>
          <w:rFonts w:ascii="Times New Roman" w:hAnsi="Times New Roman" w:cs="Times New Roman"/>
          <w:color w:val="auto"/>
          <w:lang/>
        </w:rPr>
      </w:pPr>
      <w:bookmarkStart w:id="37" w:name="_Toc223503203"/>
      <w:r w:rsidRPr="00A419D9">
        <w:rPr>
          <w:rFonts w:ascii="Times New Roman" w:hAnsi="Times New Roman" w:cs="Times New Roman"/>
          <w:color w:val="auto"/>
          <w:lang/>
        </w:rPr>
        <w:t>Key Findings</w:t>
      </w:r>
      <w:bookmarkEnd w:id="37"/>
    </w:p>
    <w:p w14:paraId="435F08C1" w14:textId="77777777" w:rsidR="0036566F" w:rsidRPr="00A419D9" w:rsidRDefault="0036566F" w:rsidP="0036566F">
      <w:pPr>
        <w:numPr>
          <w:ilvl w:val="0"/>
          <w:numId w:val="21"/>
        </w:numPr>
        <w:rPr>
          <w:rFonts w:cs="Times New Roman"/>
          <w:lang/>
        </w:rPr>
      </w:pPr>
      <w:r w:rsidRPr="00A419D9">
        <w:rPr>
          <w:rFonts w:cs="Times New Roman"/>
          <w:b/>
          <w:bCs/>
          <w:lang/>
        </w:rPr>
        <w:t>Overall Prevalence:</w:t>
      </w:r>
      <w:r w:rsidRPr="00A419D9">
        <w:rPr>
          <w:rFonts w:cs="Times New Roman"/>
          <w:lang/>
        </w:rPr>
        <w:t xml:space="preserve"> 42.9% (279/650), indicating a high burden of cryptosporidiosis among diarrhoeic children in the region.</w:t>
      </w:r>
    </w:p>
    <w:p w14:paraId="2FDF9F1E" w14:textId="77777777" w:rsidR="0036566F" w:rsidRPr="00A419D9" w:rsidRDefault="0036566F" w:rsidP="0036566F">
      <w:pPr>
        <w:numPr>
          <w:ilvl w:val="0"/>
          <w:numId w:val="21"/>
        </w:numPr>
        <w:rPr>
          <w:rFonts w:cs="Times New Roman"/>
          <w:lang/>
        </w:rPr>
      </w:pPr>
      <w:r w:rsidRPr="00A419D9">
        <w:rPr>
          <w:rFonts w:cs="Times New Roman"/>
          <w:b/>
          <w:bCs/>
          <w:lang/>
        </w:rPr>
        <w:t>Geographical Distribution:</w:t>
      </w:r>
    </w:p>
    <w:p w14:paraId="30E814EC" w14:textId="77777777" w:rsidR="0036566F" w:rsidRPr="00A419D9" w:rsidRDefault="0036566F" w:rsidP="0036566F">
      <w:pPr>
        <w:numPr>
          <w:ilvl w:val="1"/>
          <w:numId w:val="21"/>
        </w:numPr>
        <w:rPr>
          <w:rFonts w:cs="Times New Roman"/>
          <w:lang/>
        </w:rPr>
      </w:pPr>
      <w:r w:rsidRPr="00A419D9">
        <w:rPr>
          <w:rFonts w:cs="Times New Roman"/>
          <w:lang/>
        </w:rPr>
        <w:t>Maiduguri (urban): 45.0%</w:t>
      </w:r>
    </w:p>
    <w:p w14:paraId="52775F1A" w14:textId="77777777" w:rsidR="0036566F" w:rsidRPr="00A419D9" w:rsidRDefault="0036566F" w:rsidP="0036566F">
      <w:pPr>
        <w:numPr>
          <w:ilvl w:val="1"/>
          <w:numId w:val="21"/>
        </w:numPr>
        <w:rPr>
          <w:rFonts w:cs="Times New Roman"/>
          <w:lang/>
        </w:rPr>
      </w:pPr>
      <w:r w:rsidRPr="00A419D9">
        <w:rPr>
          <w:rFonts w:cs="Times New Roman"/>
          <w:lang/>
        </w:rPr>
        <w:t>Rural areas (Bama and Gwoza combined): 41.8%</w:t>
      </w:r>
      <w:r w:rsidRPr="00A419D9">
        <w:rPr>
          <w:rFonts w:cs="Times New Roman"/>
          <w:lang/>
        </w:rPr>
        <w:br/>
        <w:t>The difference was not statistically significant (P &gt; 0.05).</w:t>
      </w:r>
    </w:p>
    <w:p w14:paraId="48883938" w14:textId="77777777" w:rsidR="0036566F" w:rsidRPr="00A419D9" w:rsidRDefault="0036566F" w:rsidP="0036566F">
      <w:pPr>
        <w:numPr>
          <w:ilvl w:val="0"/>
          <w:numId w:val="21"/>
        </w:numPr>
        <w:rPr>
          <w:rFonts w:cs="Times New Roman"/>
          <w:lang/>
        </w:rPr>
      </w:pPr>
      <w:r w:rsidRPr="00A419D9">
        <w:rPr>
          <w:rFonts w:cs="Times New Roman"/>
          <w:b/>
          <w:bCs/>
          <w:lang/>
        </w:rPr>
        <w:lastRenderedPageBreak/>
        <w:t>Age Association:</w:t>
      </w:r>
      <w:r w:rsidRPr="00A419D9">
        <w:rPr>
          <w:rFonts w:cs="Times New Roman"/>
          <w:lang/>
        </w:rPr>
        <w:br/>
        <w:t xml:space="preserve">Children aged </w:t>
      </w:r>
      <w:r w:rsidRPr="00A419D9">
        <w:rPr>
          <w:rFonts w:cs="Times New Roman"/>
          <w:b/>
          <w:bCs/>
          <w:lang/>
        </w:rPr>
        <w:t>0–10 years</w:t>
      </w:r>
      <w:r w:rsidRPr="00A419D9">
        <w:rPr>
          <w:rFonts w:cs="Times New Roman"/>
          <w:lang/>
        </w:rPr>
        <w:t xml:space="preserve"> had significantly higher prevalence (46.8%) compared to those aged </w:t>
      </w:r>
      <w:r w:rsidRPr="00A419D9">
        <w:rPr>
          <w:rFonts w:cs="Times New Roman"/>
          <w:b/>
          <w:bCs/>
          <w:lang/>
        </w:rPr>
        <w:t>11–15 years</w:t>
      </w:r>
      <w:r w:rsidRPr="00A419D9">
        <w:rPr>
          <w:rFonts w:cs="Times New Roman"/>
          <w:lang/>
        </w:rPr>
        <w:t xml:space="preserve"> (20.8%) (P &lt; 0.05; OR = 3.34). Younger children were over three times more likely to be infected.</w:t>
      </w:r>
    </w:p>
    <w:p w14:paraId="2D07EBD7" w14:textId="77777777" w:rsidR="0036566F" w:rsidRPr="00A419D9" w:rsidRDefault="0036566F" w:rsidP="0036566F">
      <w:pPr>
        <w:numPr>
          <w:ilvl w:val="0"/>
          <w:numId w:val="21"/>
        </w:numPr>
        <w:rPr>
          <w:rFonts w:cs="Times New Roman"/>
          <w:lang/>
        </w:rPr>
      </w:pPr>
      <w:r w:rsidRPr="00A419D9">
        <w:rPr>
          <w:rFonts w:cs="Times New Roman"/>
          <w:b/>
          <w:bCs/>
          <w:lang/>
        </w:rPr>
        <w:t>Gender Distribution:</w:t>
      </w:r>
      <w:r w:rsidRPr="00A419D9">
        <w:rPr>
          <w:rFonts w:cs="Times New Roman"/>
          <w:lang/>
        </w:rPr>
        <w:br/>
        <w:t>Males showed slightly higher prevalence (44.3%) than females (41.4%), but this difference was not statistically significant.</w:t>
      </w:r>
    </w:p>
    <w:p w14:paraId="23EF706C" w14:textId="77777777" w:rsidR="0036566F" w:rsidRPr="00A419D9" w:rsidRDefault="0036566F" w:rsidP="0036566F">
      <w:pPr>
        <w:numPr>
          <w:ilvl w:val="0"/>
          <w:numId w:val="21"/>
        </w:numPr>
        <w:rPr>
          <w:rFonts w:cs="Times New Roman"/>
          <w:lang/>
        </w:rPr>
      </w:pPr>
      <w:r w:rsidRPr="00A419D9">
        <w:rPr>
          <w:rFonts w:cs="Times New Roman"/>
          <w:b/>
          <w:bCs/>
          <w:lang/>
        </w:rPr>
        <w:t>Seasonal Trend:</w:t>
      </w:r>
      <w:r w:rsidRPr="00A419D9">
        <w:rPr>
          <w:rFonts w:cs="Times New Roman"/>
          <w:lang/>
        </w:rPr>
        <w:br/>
        <w:t>Higher infection rates were observed during the hot dry months (March–April), suggesting seasonal influence.</w:t>
      </w:r>
    </w:p>
    <w:p w14:paraId="33B8A67E" w14:textId="77777777" w:rsidR="0036566F" w:rsidRPr="00A419D9" w:rsidRDefault="0036566F" w:rsidP="00711135">
      <w:pPr>
        <w:pStyle w:val="Heading3"/>
        <w:rPr>
          <w:rFonts w:ascii="Times New Roman" w:hAnsi="Times New Roman" w:cs="Times New Roman"/>
          <w:color w:val="auto"/>
          <w:lang/>
        </w:rPr>
      </w:pPr>
      <w:bookmarkStart w:id="38" w:name="_Toc223503204"/>
      <w:r w:rsidRPr="00A419D9">
        <w:rPr>
          <w:rFonts w:ascii="Times New Roman" w:hAnsi="Times New Roman" w:cs="Times New Roman"/>
          <w:color w:val="auto"/>
          <w:lang/>
        </w:rPr>
        <w:t>Public Health Implications</w:t>
      </w:r>
      <w:bookmarkEnd w:id="38"/>
    </w:p>
    <w:p w14:paraId="4DD7FFA5" w14:textId="21607B27" w:rsidR="0036566F" w:rsidRPr="00A419D9" w:rsidRDefault="0036566F" w:rsidP="00A419D9">
      <w:pPr>
        <w:jc w:val="both"/>
        <w:rPr>
          <w:rFonts w:cs="Times New Roman"/>
          <w:lang/>
        </w:rPr>
      </w:pPr>
      <w:r w:rsidRPr="00A419D9">
        <w:rPr>
          <w:rFonts w:cs="Times New Roman"/>
          <w:lang/>
        </w:rPr>
        <w:t>The high prevalence highlighted cryptosporidiosis as a major contributor to childhood diarrhoeal disease in the arid region of North-Eastern Nigeria. Contributing factors likely include:</w:t>
      </w:r>
    </w:p>
    <w:p w14:paraId="72774EE8" w14:textId="77777777" w:rsidR="0036566F" w:rsidRPr="00A419D9" w:rsidRDefault="0036566F" w:rsidP="0036566F">
      <w:pPr>
        <w:numPr>
          <w:ilvl w:val="0"/>
          <w:numId w:val="22"/>
        </w:numPr>
        <w:rPr>
          <w:rFonts w:cs="Times New Roman"/>
          <w:lang/>
        </w:rPr>
      </w:pPr>
      <w:r w:rsidRPr="00A419D9">
        <w:rPr>
          <w:rFonts w:cs="Times New Roman"/>
          <w:lang/>
        </w:rPr>
        <w:t>Poor sanitation and inadequate sewage systems</w:t>
      </w:r>
    </w:p>
    <w:p w14:paraId="661AFEAF" w14:textId="77777777" w:rsidR="0036566F" w:rsidRPr="00A419D9" w:rsidRDefault="0036566F" w:rsidP="0036566F">
      <w:pPr>
        <w:numPr>
          <w:ilvl w:val="0"/>
          <w:numId w:val="22"/>
        </w:numPr>
        <w:rPr>
          <w:rFonts w:cs="Times New Roman"/>
          <w:lang/>
        </w:rPr>
      </w:pPr>
      <w:r w:rsidRPr="00A419D9">
        <w:rPr>
          <w:rFonts w:cs="Times New Roman"/>
          <w:lang/>
        </w:rPr>
        <w:t>Contaminated drinking water sources</w:t>
      </w:r>
    </w:p>
    <w:p w14:paraId="34A968B3" w14:textId="77777777" w:rsidR="0036566F" w:rsidRPr="00A419D9" w:rsidRDefault="0036566F" w:rsidP="0036566F">
      <w:pPr>
        <w:numPr>
          <w:ilvl w:val="0"/>
          <w:numId w:val="22"/>
        </w:numPr>
        <w:rPr>
          <w:rFonts w:cs="Times New Roman"/>
          <w:lang/>
        </w:rPr>
      </w:pPr>
      <w:r w:rsidRPr="00A419D9">
        <w:rPr>
          <w:rFonts w:cs="Times New Roman"/>
          <w:lang/>
        </w:rPr>
        <w:t>Close contact between children and livestock (zoonotic transmission potential)</w:t>
      </w:r>
    </w:p>
    <w:p w14:paraId="62226ECC" w14:textId="77777777" w:rsidR="0036566F" w:rsidRPr="00A419D9" w:rsidRDefault="0036566F" w:rsidP="0036566F">
      <w:pPr>
        <w:numPr>
          <w:ilvl w:val="0"/>
          <w:numId w:val="22"/>
        </w:numPr>
        <w:rPr>
          <w:rFonts w:cs="Times New Roman"/>
          <w:lang/>
        </w:rPr>
      </w:pPr>
      <w:r w:rsidRPr="00A419D9">
        <w:rPr>
          <w:rFonts w:cs="Times New Roman"/>
          <w:lang/>
        </w:rPr>
        <w:t>Possible immunosuppression (including HIV co-infection)</w:t>
      </w:r>
    </w:p>
    <w:p w14:paraId="5E0164CB" w14:textId="6EFC055E" w:rsidR="0036566F" w:rsidRPr="00A419D9" w:rsidRDefault="0036566F" w:rsidP="0036566F">
      <w:pPr>
        <w:rPr>
          <w:rFonts w:cs="Times New Roman"/>
          <w:lang/>
        </w:rPr>
      </w:pPr>
      <w:r w:rsidRPr="00A419D9">
        <w:rPr>
          <w:rFonts w:cs="Times New Roman"/>
          <w:lang/>
        </w:rPr>
        <w:t>The study underscored the vulnerability of younger children and emphasizes the zoonotic and environmental dimensions of transmission.</w:t>
      </w:r>
    </w:p>
    <w:p w14:paraId="7684B408" w14:textId="77777777" w:rsidR="0036566F" w:rsidRPr="00A419D9" w:rsidRDefault="0036566F" w:rsidP="00711135">
      <w:pPr>
        <w:pStyle w:val="Heading3"/>
        <w:rPr>
          <w:rFonts w:ascii="Times New Roman" w:hAnsi="Times New Roman" w:cs="Times New Roman"/>
          <w:color w:val="auto"/>
          <w:lang/>
        </w:rPr>
      </w:pPr>
      <w:bookmarkStart w:id="39" w:name="_Toc223503205"/>
      <w:r w:rsidRPr="00A419D9">
        <w:rPr>
          <w:rFonts w:ascii="Times New Roman" w:hAnsi="Times New Roman" w:cs="Times New Roman"/>
          <w:color w:val="auto"/>
          <w:lang/>
        </w:rPr>
        <w:t>Conclusions and Recommendations</w:t>
      </w:r>
      <w:bookmarkEnd w:id="39"/>
    </w:p>
    <w:p w14:paraId="5BFB9383" w14:textId="3006BE8D" w:rsidR="0036566F" w:rsidRPr="00A419D9" w:rsidRDefault="0036566F" w:rsidP="0036566F">
      <w:pPr>
        <w:rPr>
          <w:rFonts w:cs="Times New Roman"/>
          <w:lang/>
        </w:rPr>
      </w:pPr>
      <w:r w:rsidRPr="00A419D9">
        <w:rPr>
          <w:rFonts w:cs="Times New Roman"/>
          <w:lang/>
        </w:rPr>
        <w:t>We recommended:</w:t>
      </w:r>
    </w:p>
    <w:p w14:paraId="5D56E520" w14:textId="77777777" w:rsidR="0036566F" w:rsidRPr="00A419D9" w:rsidRDefault="0036566F" w:rsidP="0036566F">
      <w:pPr>
        <w:numPr>
          <w:ilvl w:val="0"/>
          <w:numId w:val="23"/>
        </w:numPr>
        <w:rPr>
          <w:rFonts w:cs="Times New Roman"/>
          <w:lang/>
        </w:rPr>
      </w:pPr>
      <w:r w:rsidRPr="00A419D9">
        <w:rPr>
          <w:rFonts w:cs="Times New Roman"/>
          <w:lang/>
        </w:rPr>
        <w:t xml:space="preserve">Routine testing for </w:t>
      </w:r>
      <w:r w:rsidRPr="00A419D9">
        <w:rPr>
          <w:rFonts w:cs="Times New Roman"/>
          <w:i/>
          <w:iCs/>
          <w:lang/>
        </w:rPr>
        <w:t>Cryptosporidium</w:t>
      </w:r>
      <w:r w:rsidRPr="00A419D9">
        <w:rPr>
          <w:rFonts w:cs="Times New Roman"/>
          <w:lang/>
        </w:rPr>
        <w:t xml:space="preserve"> in children presenting with diarrhoea</w:t>
      </w:r>
    </w:p>
    <w:p w14:paraId="69A0E2FA" w14:textId="77777777" w:rsidR="0036566F" w:rsidRPr="00A419D9" w:rsidRDefault="0036566F" w:rsidP="0036566F">
      <w:pPr>
        <w:numPr>
          <w:ilvl w:val="0"/>
          <w:numId w:val="23"/>
        </w:numPr>
        <w:rPr>
          <w:rFonts w:cs="Times New Roman"/>
          <w:lang/>
        </w:rPr>
      </w:pPr>
      <w:r w:rsidRPr="00A419D9">
        <w:rPr>
          <w:rFonts w:cs="Times New Roman"/>
          <w:lang/>
        </w:rPr>
        <w:t>Improved water treatment and sanitation infrastructure</w:t>
      </w:r>
    </w:p>
    <w:p w14:paraId="5C306F4E" w14:textId="77777777" w:rsidR="0036566F" w:rsidRPr="00A419D9" w:rsidRDefault="0036566F" w:rsidP="0036566F">
      <w:pPr>
        <w:numPr>
          <w:ilvl w:val="0"/>
          <w:numId w:val="23"/>
        </w:numPr>
        <w:rPr>
          <w:rFonts w:cs="Times New Roman"/>
          <w:lang/>
        </w:rPr>
      </w:pPr>
      <w:r w:rsidRPr="00A419D9">
        <w:rPr>
          <w:rFonts w:cs="Times New Roman"/>
          <w:lang/>
        </w:rPr>
        <w:t>Boiling or proper filtration of drinking water</w:t>
      </w:r>
    </w:p>
    <w:p w14:paraId="492ADF0C" w14:textId="77777777" w:rsidR="0036566F" w:rsidRPr="00A419D9" w:rsidRDefault="0036566F" w:rsidP="0036566F">
      <w:pPr>
        <w:numPr>
          <w:ilvl w:val="0"/>
          <w:numId w:val="23"/>
        </w:numPr>
        <w:rPr>
          <w:rFonts w:cs="Times New Roman"/>
          <w:lang/>
        </w:rPr>
      </w:pPr>
      <w:r w:rsidRPr="00A419D9">
        <w:rPr>
          <w:rFonts w:cs="Times New Roman"/>
          <w:lang/>
        </w:rPr>
        <w:t>Enhanced hygiene in animal husbandry systems</w:t>
      </w:r>
    </w:p>
    <w:p w14:paraId="0CBBB5CA" w14:textId="77777777" w:rsidR="0036566F" w:rsidRPr="00A419D9" w:rsidRDefault="0036566F" w:rsidP="0036566F">
      <w:pPr>
        <w:numPr>
          <w:ilvl w:val="0"/>
          <w:numId w:val="23"/>
        </w:numPr>
        <w:rPr>
          <w:rFonts w:cs="Times New Roman"/>
          <w:lang/>
        </w:rPr>
      </w:pPr>
      <w:r w:rsidRPr="00A419D9">
        <w:rPr>
          <w:rFonts w:cs="Times New Roman"/>
          <w:lang/>
        </w:rPr>
        <w:t>Molecular characterization of isolates to determine species and transmission patterns</w:t>
      </w:r>
    </w:p>
    <w:p w14:paraId="1839C57A" w14:textId="4115A9CA" w:rsidR="0036566F" w:rsidRPr="00A419D9" w:rsidRDefault="0036566F" w:rsidP="00A419D9">
      <w:pPr>
        <w:jc w:val="both"/>
        <w:rPr>
          <w:rFonts w:cs="Times New Roman"/>
          <w:lang/>
        </w:rPr>
      </w:pPr>
      <w:r w:rsidRPr="00A419D9">
        <w:rPr>
          <w:rFonts w:cs="Times New Roman"/>
          <w:lang/>
        </w:rPr>
        <w:t xml:space="preserve">Overall, our study established cryptosporidiosis as a significant and under-recognized public health problem in North-Eastern Nigeria, particularly among young children living in resource-limited, arid environments </w:t>
      </w:r>
      <w:r w:rsidRPr="00A419D9">
        <w:rPr>
          <w:rFonts w:cs="Times New Roman"/>
          <w:lang/>
        </w:rPr>
        <w:fldChar w:fldCharType="begin" w:fldLock="1"/>
      </w:r>
      <w:r w:rsidR="00F61EEC">
        <w:rPr>
          <w:rFonts w:cs="Times New Roman"/>
          <w:lang/>
        </w:rPr>
        <w:instrText>ADDIN CSL_CITATION {"citationItems":[{"id":"ITEM-1","itemData":{"author":[{"dropping-particle":"","family":"Aniesona","given":"Augustine T","non-dropping-particle":"","parse-names":false,"suffix":""},{"dropping-particle":"","family":"Bamaiyi","given":"Pwaveno Huladeino","non-dropping-particle":"","parse-names":false,"suffix":""}],"container-title":"Zoonoses and public health","id":"ITEM-1","issue":"6","issued":{"date-parts":[["2014"]]},"page":"420-426","title":"Retrospective study of cryptosporidiosis among diarrhoeic children in the arid region of north-eastern Nigeria","type":"article-journal","volume":"61"},"uris":["http://www.mendeley.com/documents/?uuid=a911a48d-7481-48b9-948f-766d36c1c569"]}],"mendeley":{"formattedCitation":"(Augustine T Aniesona &amp; Bamaiyi, 2014)","manualFormatting":"(Aniesona &amp; Bamaiyi, 2014)","plainTextFormattedCitation":"(Augustine T Aniesona &amp; Bamaiyi, 2014)","previouslyFormattedCitation":"(Augustine T Aniesona and Bamaiyi 2014)"},"properties":{"noteIndex":0},"schema":"https://github.com/citation-style-language/schema/raw/master/csl-citation.json"}</w:instrText>
      </w:r>
      <w:r w:rsidRPr="00A419D9">
        <w:rPr>
          <w:rFonts w:cs="Times New Roman"/>
          <w:lang/>
        </w:rPr>
        <w:fldChar w:fldCharType="separate"/>
      </w:r>
      <w:r w:rsidR="00492770" w:rsidRPr="00492770">
        <w:rPr>
          <w:rFonts w:cs="Times New Roman"/>
          <w:noProof/>
          <w:lang/>
        </w:rPr>
        <w:t>(Aniesona &amp; Bamaiyi, 2014)</w:t>
      </w:r>
      <w:r w:rsidRPr="00A419D9">
        <w:rPr>
          <w:rFonts w:cs="Times New Roman"/>
          <w:lang/>
        </w:rPr>
        <w:fldChar w:fldCharType="end"/>
      </w:r>
      <w:r w:rsidRPr="00A419D9">
        <w:rPr>
          <w:rFonts w:cs="Times New Roman"/>
          <w:lang/>
        </w:rPr>
        <w:t>.</w:t>
      </w:r>
    </w:p>
    <w:p w14:paraId="5BF2D08C" w14:textId="7B598A8B" w:rsidR="00D9752B" w:rsidRPr="00A419D9" w:rsidRDefault="0036566F" w:rsidP="004078C0">
      <w:pPr>
        <w:jc w:val="both"/>
        <w:rPr>
          <w:rFonts w:cs="Times New Roman"/>
        </w:rPr>
      </w:pPr>
      <w:r w:rsidRPr="00A419D9">
        <w:rPr>
          <w:rFonts w:cs="Times New Roman"/>
        </w:rPr>
        <w:lastRenderedPageBreak/>
        <w:t xml:space="preserve"> We are not just fighting the disease; we are fighting the 'militating factors'—finance, infrastructure, and a lack of expert involvement in rural livestock management.</w:t>
      </w:r>
    </w:p>
    <w:p w14:paraId="15D3BBA2" w14:textId="7BA50A45" w:rsidR="0036566F" w:rsidRPr="00A419D9" w:rsidRDefault="008227B7" w:rsidP="0036566F">
      <w:pPr>
        <w:pStyle w:val="Heading1"/>
        <w:rPr>
          <w:rFonts w:ascii="Times New Roman" w:hAnsi="Times New Roman" w:cs="Times New Roman"/>
          <w:color w:val="auto"/>
        </w:rPr>
      </w:pPr>
      <w:bookmarkStart w:id="40" w:name="_Toc223503206"/>
      <w:r w:rsidRPr="00A419D9">
        <w:rPr>
          <w:rFonts w:ascii="Times New Roman" w:hAnsi="Times New Roman" w:cs="Times New Roman"/>
          <w:color w:val="auto"/>
        </w:rPr>
        <w:t>5. EXPANDING FRONTIERS: UGANDA EXPERIENCE</w:t>
      </w:r>
      <w:bookmarkEnd w:id="40"/>
    </w:p>
    <w:p w14:paraId="2193C095" w14:textId="332AED4A" w:rsidR="0036566F" w:rsidRPr="00A419D9" w:rsidRDefault="0036566F" w:rsidP="0036566F">
      <w:pPr>
        <w:rPr>
          <w:rFonts w:cs="Times New Roman"/>
        </w:rPr>
      </w:pPr>
      <w:r w:rsidRPr="00A419D9">
        <w:rPr>
          <w:rFonts w:cs="Times New Roman"/>
        </w:rPr>
        <w:br/>
        <w:t>Between 2016 and 2018, I served as Associate Professor of Public Health at Kampala International University, Uganda</w:t>
      </w:r>
      <w:r w:rsidR="00F72B09" w:rsidRPr="00A419D9">
        <w:rPr>
          <w:rFonts w:cs="Times New Roman"/>
        </w:rPr>
        <w:t xml:space="preserve"> and also as the Director of the Postgraduate Studies and Research Directorate</w:t>
      </w:r>
      <w:r w:rsidRPr="00A419D9">
        <w:rPr>
          <w:rFonts w:cs="Times New Roman"/>
        </w:rPr>
        <w:t>.</w:t>
      </w:r>
      <w:r w:rsidRPr="00A419D9">
        <w:rPr>
          <w:rFonts w:cs="Times New Roman"/>
        </w:rPr>
        <w:br/>
      </w:r>
      <w:r w:rsidRPr="00A419D9">
        <w:rPr>
          <w:rFonts w:cs="Times New Roman"/>
        </w:rPr>
        <w:br/>
        <w:t>My work expanded into:</w:t>
      </w:r>
      <w:r w:rsidRPr="00A419D9">
        <w:rPr>
          <w:rFonts w:cs="Times New Roman"/>
        </w:rPr>
        <w:br/>
        <w:t>- Food safety analysis of beef and milk in Southwestern Uganda.</w:t>
      </w:r>
      <w:r w:rsidRPr="00A419D9">
        <w:rPr>
          <w:rFonts w:cs="Times New Roman"/>
        </w:rPr>
        <w:br/>
        <w:t>- Malnutrition among HIV patients.</w:t>
      </w:r>
      <w:r w:rsidRPr="00A419D9">
        <w:rPr>
          <w:rFonts w:cs="Times New Roman"/>
        </w:rPr>
        <w:br/>
        <w:t>- Patients’ satisfaction with healthcare services.</w:t>
      </w:r>
      <w:r w:rsidRPr="00A419D9">
        <w:rPr>
          <w:rFonts w:cs="Times New Roman"/>
        </w:rPr>
        <w:br/>
        <w:t xml:space="preserve">- </w:t>
      </w:r>
      <w:r w:rsidRPr="00A419D9">
        <w:rPr>
          <w:rFonts w:cs="Times New Roman"/>
          <w:i/>
          <w:iCs/>
        </w:rPr>
        <w:t>Escherichia coli</w:t>
      </w:r>
      <w:r w:rsidRPr="00A419D9">
        <w:rPr>
          <w:rFonts w:cs="Times New Roman"/>
        </w:rPr>
        <w:t xml:space="preserve"> contamination risks in raw cow milk.</w:t>
      </w:r>
      <w:r w:rsidRPr="00A419D9">
        <w:rPr>
          <w:rFonts w:cs="Times New Roman"/>
        </w:rPr>
        <w:br/>
      </w:r>
      <w:r w:rsidR="00136887" w:rsidRPr="00A419D9">
        <w:rPr>
          <w:rFonts w:cs="Times New Roman"/>
        </w:rPr>
        <w:fldChar w:fldCharType="begin" w:fldLock="1"/>
      </w:r>
      <w:r w:rsidR="00F61EEC">
        <w:rPr>
          <w:rFonts w:cs="Times New Roman"/>
        </w:rPr>
        <w:instrText>ADDIN CSL_CITATION {"citationItems":[{"id":"ITEM-1","itemData":{"author":[{"dropping-particle":"","family":"Ochan","given":"Awatta Walter","non-dropping-particle":"","parse-names":false,"suffix":""},{"dropping-particle":"","family":"Aaron","given":"Kasule","non-dropping-particle":"","parse-names":false,"suffix":""},{"dropping-particle":"","family":"Aliyu","given":"Samboharuna","non-dropping-particle":"","parse-names":false,"suffix":""},{"dropping-particle":"","family":"Mohiuddin","given":"Moazzam","non-dropping-particle":"","parse-names":false,"suffix":""},{"dropping-particle":"","family":"Bamaiyi","given":"Pwaveno Huladeino","non-dropping-particle":"","parse-names":false,"suffix":""}],"container-title":"International Journal of Science and Healthcare Research","id":"ITEM-1","issue":"1","issued":{"date-parts":[["2018"]]},"page":"76-87","title":"Patients' Satisfaction with Healthcare Services Received in Health Facilities in Bushenyi District of Uganda","type":"article-journal","volume":"3"},"uris":["http://www.mendeley.com/documents/?uuid=a79fd14c-17e4-4c0b-b804-e598332e5d01"]},{"id":"ITEM-2","itemData":{"DOI":"10.4314/ahs.v20i1.17","ISSN":"16806905","PMID":"33402900","abstract":"Background: Malnutrition is an important clinical outcome amongst HIV patients in developing countries and in Uganda, there is scarcity of information on its prevalence and risk factors amongst HIV adult patients. Methods: A cross-sectional study amongst 253 HIV patients in Bushenyi district assessed their nutritional status using the body mass index (BMI) and mid-upper arm circumference (MUAC), and a questionnaire was used to identify major risk factors. Results: The mean age of the study participants was 38.74 ± 0.80 yrs, while females and males were 52.2% and 47.8% respectively. Prevalence of malnutrition was 10.28% (95% CI: 6.82 – 14.69) in the study. Major socio-economic factors associated with malnutrition were being female, unemployed, dependent and with many family members. Patients with op-portunistic infections, low adherence to HAART, and stage of HIV/AIDS had a higher risk of malnutrition Discussion: In rural communities, a majority of malnourished patients are elderly and these were identified as priority groups for HIV outreach campaigns. The current policy of prioritizing children and women is outdated due to changing disease dynamics, thus showing a need to revise extension service provision in rural communities. Conclusions: Malnutrition is a threat in HIV adult patients in rural communities of Uganda.","author":[{"dropping-particle":"","family":"Odwee","given":"Ambrose","non-dropping-particle":"","parse-names":false,"suffix":""},{"dropping-particle":"","family":"Kasozi","given":"Keneth Iceland","non-dropping-particle":"","parse-names":false,"suffix":""},{"dropping-particle":"","family":"Acup","given":"Christine Amongi","non-dropping-particle":"","parse-names":false,"suffix":""},{"dropping-particle":"","family":"Kyamanywa","given":"Patrick","non-dropping-particle":"","parse-names":false,"suffix":""},{"dropping-particle":"","family":"Ssebuufu","given":"Robinson","non-dropping-particle":"","parse-names":false,"suffix":""},{"dropping-particle":"","family":"Obura","given":"Richard","non-dropping-particle":"","parse-names":false,"suffix":""},{"dropping-particle":"","family":"Agaba","given":"Jude B.","non-dropping-particle":"","parse-names":false,"suffix":""},{"dropping-particle":"","family":"Makeri","given":"Danladi","non-dropping-particle":"","parse-names":false,"suffix":""},{"dropping-particle":"","family":"Kirimuhuzya","given":"Claude","non-dropping-particle":"","parse-names":false,"suffix":""},{"dropping-particle":"","family":"Sasirabo","given":"Olivia","non-dropping-particle":"","parse-names":false,"suffix":""},{"dropping-particle":"","family":"Bamaiyi","given":"Pwaveno H.","non-dropping-particle":"","parse-names":false,"suffix":""}],"container-title":"African Health Sciences","id":"ITEM-2","issue":"1","issued":{"date-parts":[["2020"]]},"page":"122-131","title":"Malnutrition amongst HIV adult patients in selected hospitals of Bushenyi district in Southwestern Uganda","type":"article-journal","volume":"20"},"uris":["http://www.mendeley.com/documents/?uuid=a0810d79-59e7-4c38-97bf-ed550ec7d982"]},{"id":"ITEM-3","itemData":{"DOI":"10.1155/2018/1627180","ISSN":"16879813","PMID":"30186332","abstract":"Background. Inorganic pollutants in milk and beef are of major public health concern; however, information in Africa is still limited due to low food safety monitoring practices. In this study, we established levels of lead (Pb), zinc (Zn), cadmium (Cd), copper (Cu), and iron (Fe) in milk and beef and obtained the estimated daily intake (EDI) and incremental lifetime cancer risk (ILCR) as measures of risk to the Ugandan population. Materials and Methods. This was a cross-sectional study in which a total of 40 samples of milk and beef were collected from Bushenyi district in southwestern Uganda. Samples were analyzed by atomic absorbance spectrophotometer, and the EDI and ILCR were computed using the US EPA reference values. Results and Discussion. Heavy metal concentrations were highest in the order of Zn &gt; Fe &gt; Pb &gt; Cu in milk samples, while in beef samples, concentrations were highest in the order of Zn &gt; Pb &gt; Fe &gt; Cu and no Cd was detected. Furthermore, beef had significantly higher (P&lt;0.05) Pb and Fe concentrations than milk. The EDI was highest in children, and this was followed by very high ILCR levels, showing that milk and beef are not safe for children in Uganda. Bearing in mind that a high HI was shown, beef and milk from these regions are not recommended for consumption especially by children although more studies remain to be conducted. Conclusion. Heavy metals in milk and beef of Uganda may predispose the indigenous community to cancer and other health-related illnesses, showing a need for improved food safety screening to promote food safety.","author":[{"dropping-particle":"","family":"Kasozi","given":"Keneth Iceland","non-dropping-particle":"","parse-names":false,"suffix":""},{"dropping-particle":"","family":"Natabo","given":"Phyllis Candy","non-dropping-particle":"","parse-names":false,"suffix":""},{"dropping-particle":"","family":"Namubiru","given":"Sarah","non-dropping-particle":"","parse-names":false,"suffix":""},{"dropping-particle":"","family":"Tayebwa","given":"Dickson Stuart","non-dropping-particle":"","parse-names":false,"suffix":""},{"dropping-particle":"","family":"Tamale","given":"Andrew","non-dropping-particle":"","parse-names":false,"suffix":""},{"dropping-particle":"","family":"Bamaiyi","given":"Pwaveno H.","non-dropping-particle":"","parse-names":false,"suffix":""}],"container-title":"Journal of Environmental and Public Health","id":"ITEM-3","issued":{"date-parts":[["2018"]]},"title":"Food Safety Analysis of Milk and Beef in Southwestern Uganda","type":"article-journal","volume":"2018"},"uris":["http://www.mendeley.com/documents/?uuid=d0b7832b-340d-48da-b0a7-c0f019197edc"]}],"mendeley":{"formattedCitation":"(Kasozi et al., 2018; Ochan et al., 2018; Odwee et al., 2020)","plainTextFormattedCitation":"(Kasozi et al., 2018; Ochan et al., 2018; Odwee et al., 2020)","previouslyFormattedCitation":"(Kasozi et al. 2018; Ochan et al. 2018; Odwee et al. 2020)"},"properties":{"noteIndex":0},"schema":"https://github.com/citation-style-language/schema/raw/master/csl-citation.json"}</w:instrText>
      </w:r>
      <w:r w:rsidR="00136887" w:rsidRPr="00A419D9">
        <w:rPr>
          <w:rFonts w:cs="Times New Roman"/>
        </w:rPr>
        <w:fldChar w:fldCharType="separate"/>
      </w:r>
      <w:r w:rsidR="00F61EEC" w:rsidRPr="00F61EEC">
        <w:rPr>
          <w:rFonts w:cs="Times New Roman"/>
          <w:noProof/>
        </w:rPr>
        <w:t>(Kasozi et al., 2018; Ochan et al., 2018; Odwee et al., 2020)</w:t>
      </w:r>
      <w:r w:rsidR="00136887" w:rsidRPr="00A419D9">
        <w:rPr>
          <w:rFonts w:cs="Times New Roman"/>
        </w:rPr>
        <w:fldChar w:fldCharType="end"/>
      </w:r>
      <w:r w:rsidRPr="00A419D9">
        <w:rPr>
          <w:rFonts w:cs="Times New Roman"/>
        </w:rPr>
        <w:br/>
        <w:t>These studies strengthened interdisciplinary collaboration between veterinary and human health sectors — a practical demonstration of the One Health paradigm.</w:t>
      </w:r>
      <w:r w:rsidRPr="00A419D9">
        <w:rPr>
          <w:rFonts w:cs="Times New Roman"/>
        </w:rPr>
        <w:br/>
      </w:r>
      <w:r w:rsidRPr="00A419D9">
        <w:rPr>
          <w:rFonts w:cs="Times New Roman"/>
        </w:rPr>
        <w:br/>
        <w:t xml:space="preserve">I also contributed to administrative research and institutional efficiency studies within Central </w:t>
      </w:r>
      <w:r w:rsidR="000E7DCA" w:rsidRPr="00A419D9">
        <w:rPr>
          <w:rFonts w:cs="Times New Roman"/>
        </w:rPr>
        <w:t xml:space="preserve">and Western </w:t>
      </w:r>
      <w:r w:rsidRPr="00A419D9">
        <w:rPr>
          <w:rFonts w:cs="Times New Roman"/>
        </w:rPr>
        <w:t>Uganda.</w:t>
      </w:r>
      <w:r w:rsidRPr="00A419D9">
        <w:rPr>
          <w:rFonts w:cs="Times New Roman"/>
        </w:rPr>
        <w:br/>
      </w:r>
      <w:r w:rsidRPr="00A419D9">
        <w:rPr>
          <w:rFonts w:cs="Times New Roman"/>
        </w:rPr>
        <w:br/>
        <w:t>Beyond academia, I served as Parish Pastor, Area Pastor, and regular broadcast speaker</w:t>
      </w:r>
      <w:r w:rsidR="00F72B09" w:rsidRPr="00A419D9">
        <w:rPr>
          <w:rFonts w:cs="Times New Roman"/>
        </w:rPr>
        <w:t xml:space="preserve"> in World FM 101.3</w:t>
      </w:r>
      <w:r w:rsidRPr="00A419D9">
        <w:rPr>
          <w:rFonts w:cs="Times New Roman"/>
        </w:rPr>
        <w:t>. These roles shaped my belief that knowledge without character is incomplete</w:t>
      </w:r>
      <w:r w:rsidR="000E7DCA" w:rsidRPr="00A419D9">
        <w:rPr>
          <w:rFonts w:cs="Times New Roman"/>
        </w:rPr>
        <w:t xml:space="preserve"> and diligence is the key to greatness</w:t>
      </w:r>
      <w:r w:rsidRPr="00A419D9">
        <w:rPr>
          <w:rFonts w:cs="Times New Roman"/>
        </w:rPr>
        <w:t>.</w:t>
      </w:r>
      <w:r w:rsidRPr="00A419D9">
        <w:rPr>
          <w:rFonts w:cs="Times New Roman"/>
        </w:rPr>
        <w:br/>
      </w:r>
      <w:r w:rsidRPr="00A419D9">
        <w:rPr>
          <w:rFonts w:cs="Times New Roman"/>
        </w:rPr>
        <w:br/>
        <w:t>As I tell my students:</w:t>
      </w:r>
      <w:r w:rsidRPr="00A419D9">
        <w:rPr>
          <w:rFonts w:cs="Times New Roman"/>
        </w:rPr>
        <w:br/>
        <w:t>“</w:t>
      </w:r>
      <w:r w:rsidR="000E7DCA" w:rsidRPr="00A419D9">
        <w:rPr>
          <w:rFonts w:cs="Times New Roman"/>
        </w:rPr>
        <w:t>The heights by great men reached and kept, were not attained by sudden flight, but they while their companions slept</w:t>
      </w:r>
      <w:r w:rsidR="004C0B6F" w:rsidRPr="00A419D9">
        <w:rPr>
          <w:rFonts w:cs="Times New Roman"/>
        </w:rPr>
        <w:t>,</w:t>
      </w:r>
      <w:r w:rsidR="000E7DCA" w:rsidRPr="00A419D9">
        <w:rPr>
          <w:rFonts w:cs="Times New Roman"/>
        </w:rPr>
        <w:t xml:space="preserve"> </w:t>
      </w:r>
      <w:r w:rsidR="004C0B6F" w:rsidRPr="00A419D9">
        <w:rPr>
          <w:rFonts w:cs="Times New Roman"/>
        </w:rPr>
        <w:t>were</w:t>
      </w:r>
      <w:r w:rsidR="000E7DCA" w:rsidRPr="00A419D9">
        <w:rPr>
          <w:rFonts w:cs="Times New Roman"/>
        </w:rPr>
        <w:t xml:space="preserve"> toiling upward in the night</w:t>
      </w:r>
      <w:r w:rsidRPr="00A419D9">
        <w:rPr>
          <w:rFonts w:cs="Times New Roman"/>
        </w:rPr>
        <w:t>.”</w:t>
      </w:r>
      <w:r w:rsidR="000E7DCA" w:rsidRPr="00A419D9">
        <w:rPr>
          <w:rFonts w:cs="Times New Roman"/>
        </w:rPr>
        <w:t>-Henry Wardsworth Longfellow.</w:t>
      </w:r>
    </w:p>
    <w:p w14:paraId="0D3769B9" w14:textId="0CE6EE98" w:rsidR="00D9752B" w:rsidRPr="00A419D9" w:rsidRDefault="0036566F">
      <w:pPr>
        <w:pStyle w:val="Heading1"/>
        <w:rPr>
          <w:rFonts w:ascii="Times New Roman" w:hAnsi="Times New Roman" w:cs="Times New Roman"/>
          <w:color w:val="auto"/>
        </w:rPr>
      </w:pPr>
      <w:bookmarkStart w:id="41" w:name="_Toc223503207"/>
      <w:r w:rsidRPr="00A419D9">
        <w:rPr>
          <w:rFonts w:ascii="Times New Roman" w:hAnsi="Times New Roman" w:cs="Times New Roman"/>
          <w:color w:val="auto"/>
        </w:rPr>
        <w:t xml:space="preserve">6. THE INNOVATION: THE </w:t>
      </w:r>
      <w:proofErr w:type="spellStart"/>
      <w:r w:rsidRPr="00A419D9">
        <w:rPr>
          <w:rFonts w:ascii="Times New Roman" w:hAnsi="Times New Roman" w:cs="Times New Roman"/>
          <w:color w:val="auto"/>
        </w:rPr>
        <w:t>TETFund</w:t>
      </w:r>
      <w:proofErr w:type="spellEnd"/>
      <w:r w:rsidRPr="00A419D9">
        <w:rPr>
          <w:rFonts w:ascii="Times New Roman" w:hAnsi="Times New Roman" w:cs="Times New Roman"/>
          <w:color w:val="auto"/>
        </w:rPr>
        <w:t xml:space="preserve"> NRF DNA VACCINE PROJECT</w:t>
      </w:r>
      <w:bookmarkEnd w:id="41"/>
    </w:p>
    <w:p w14:paraId="46512C23" w14:textId="0F667046" w:rsidR="000E7DCA" w:rsidRPr="00A419D9" w:rsidRDefault="000E7DCA" w:rsidP="00D86689">
      <w:pPr>
        <w:jc w:val="both"/>
        <w:rPr>
          <w:rFonts w:cs="Times New Roman"/>
        </w:rPr>
      </w:pPr>
      <w:r w:rsidRPr="00A419D9">
        <w:rPr>
          <w:rFonts w:cs="Times New Roman"/>
        </w:rPr>
        <w:t>“</w:t>
      </w:r>
      <w:r w:rsidR="00D86689" w:rsidRPr="00A419D9">
        <w:rPr>
          <w:rFonts w:cs="Times New Roman"/>
        </w:rPr>
        <w:t>All the world's a stage, and all the men and women merely players</w:t>
      </w:r>
      <w:r w:rsidRPr="00A419D9">
        <w:rPr>
          <w:rFonts w:cs="Times New Roman"/>
        </w:rPr>
        <w:t>”-William</w:t>
      </w:r>
      <w:r w:rsidR="00D86689" w:rsidRPr="00A419D9">
        <w:rPr>
          <w:rFonts w:cs="Times New Roman"/>
        </w:rPr>
        <w:t xml:space="preserve"> </w:t>
      </w:r>
      <w:r w:rsidRPr="00A419D9">
        <w:rPr>
          <w:rFonts w:cs="Times New Roman"/>
        </w:rPr>
        <w:t>Shakespeare.</w:t>
      </w:r>
    </w:p>
    <w:p w14:paraId="133A9BF5" w14:textId="0D671304" w:rsidR="00F72B09" w:rsidRPr="00A419D9" w:rsidRDefault="00F72B09" w:rsidP="000852AF">
      <w:pPr>
        <w:spacing w:after="0"/>
        <w:rPr>
          <w:rFonts w:cs="Times New Roman"/>
        </w:rPr>
      </w:pPr>
      <w:r w:rsidRPr="00A419D9">
        <w:rPr>
          <w:rFonts w:cs="Times New Roman"/>
        </w:rPr>
        <w:t>Upon returning to Nigeria in 2018 to join the University of Jos, I intensified research efforts locally.</w:t>
      </w:r>
      <w:r w:rsidRPr="00A419D9">
        <w:rPr>
          <w:rFonts w:cs="Times New Roman"/>
        </w:rPr>
        <w:br/>
      </w:r>
      <w:r w:rsidRPr="00A419D9">
        <w:rPr>
          <w:rFonts w:cs="Times New Roman"/>
        </w:rPr>
        <w:br/>
        <w:t>Key contributions include:</w:t>
      </w:r>
      <w:r w:rsidRPr="00A419D9">
        <w:rPr>
          <w:rFonts w:cs="Times New Roman"/>
        </w:rPr>
        <w:br/>
        <w:t>- Clinicopathological studies of leptospirosis in dogs.</w:t>
      </w:r>
      <w:r w:rsidRPr="00A419D9">
        <w:rPr>
          <w:rFonts w:cs="Times New Roman"/>
        </w:rPr>
        <w:br/>
      </w:r>
      <w:r w:rsidRPr="00A419D9">
        <w:rPr>
          <w:rFonts w:cs="Times New Roman"/>
        </w:rPr>
        <w:lastRenderedPageBreak/>
        <w:t xml:space="preserve">- Multidrug-resistant ESBL-producing </w:t>
      </w:r>
      <w:r w:rsidRPr="00A419D9">
        <w:rPr>
          <w:rFonts w:cs="Times New Roman"/>
          <w:i/>
          <w:iCs/>
        </w:rPr>
        <w:t>E. coli</w:t>
      </w:r>
      <w:r w:rsidRPr="00A419D9">
        <w:rPr>
          <w:rFonts w:cs="Times New Roman"/>
        </w:rPr>
        <w:t xml:space="preserve"> in poultry.</w:t>
      </w:r>
      <w:r w:rsidRPr="00A419D9">
        <w:rPr>
          <w:rFonts w:cs="Times New Roman"/>
        </w:rPr>
        <w:br/>
        <w:t>- Aspergillosis management in poultry farms in Jos metropolis.</w:t>
      </w:r>
      <w:r w:rsidRPr="00A419D9">
        <w:rPr>
          <w:rFonts w:cs="Times New Roman"/>
        </w:rPr>
        <w:br/>
        <w:t xml:space="preserve">- </w:t>
      </w:r>
      <w:proofErr w:type="spellStart"/>
      <w:r w:rsidRPr="00A419D9">
        <w:rPr>
          <w:rFonts w:cs="Times New Roman"/>
        </w:rPr>
        <w:t>Haematological</w:t>
      </w:r>
      <w:proofErr w:type="spellEnd"/>
      <w:r w:rsidRPr="00A419D9">
        <w:rPr>
          <w:rFonts w:cs="Times New Roman"/>
        </w:rPr>
        <w:t xml:space="preserve"> reference values for Russian Shepherd dogs in Nigeria.</w:t>
      </w:r>
    </w:p>
    <w:p w14:paraId="28E07D2E" w14:textId="77777777" w:rsidR="00F72B09" w:rsidRPr="00A419D9" w:rsidRDefault="00F72B09" w:rsidP="000852AF">
      <w:pPr>
        <w:spacing w:after="0"/>
        <w:rPr>
          <w:rFonts w:cs="Times New Roman"/>
        </w:rPr>
      </w:pPr>
      <w:r w:rsidRPr="00A419D9">
        <w:rPr>
          <w:rFonts w:cs="Times New Roman"/>
        </w:rPr>
        <w:t>- First report of rabies in a Lioness in Jos Zoo</w:t>
      </w:r>
      <w:r w:rsidRPr="00A419D9">
        <w:rPr>
          <w:rFonts w:cs="Times New Roman"/>
        </w:rPr>
        <w:br/>
        <w:t>- Prevalence of brucellosis in Bauchi</w:t>
      </w:r>
    </w:p>
    <w:p w14:paraId="0F1F1099" w14:textId="524C15C1" w:rsidR="009B5202" w:rsidRPr="00A419D9" w:rsidRDefault="00F72B09">
      <w:pPr>
        <w:rPr>
          <w:rFonts w:cs="Times New Roman"/>
        </w:rPr>
      </w:pPr>
      <w:r w:rsidRPr="00A419D9">
        <w:rPr>
          <w:rFonts w:cs="Times New Roman"/>
        </w:rPr>
        <w:t>- Prevalence of brucellosis in Mubi, Adamawa State</w:t>
      </w:r>
      <w:r w:rsidRPr="00A419D9">
        <w:rPr>
          <w:rFonts w:cs="Times New Roman"/>
        </w:rPr>
        <w:br/>
        <w:t xml:space="preserve">- Prevalence of brucellosis in </w:t>
      </w:r>
      <w:r w:rsidR="009B5202" w:rsidRPr="00A419D9">
        <w:rPr>
          <w:rFonts w:cs="Times New Roman"/>
        </w:rPr>
        <w:t>the Federal capital Territory</w:t>
      </w:r>
      <w:r w:rsidR="009B5202" w:rsidRPr="00A419D9">
        <w:rPr>
          <w:rFonts w:cs="Times New Roman"/>
        </w:rPr>
        <w:br/>
        <w:t>- Prevalence of brucellosis in Plateau State</w:t>
      </w:r>
      <w:r w:rsidR="009B5202" w:rsidRPr="00A419D9">
        <w:rPr>
          <w:rFonts w:cs="Times New Roman"/>
        </w:rPr>
        <w:br/>
        <w:t xml:space="preserve">- Isolation and molecular characterization of </w:t>
      </w:r>
      <w:r w:rsidR="009B5202" w:rsidRPr="00A419D9">
        <w:rPr>
          <w:rFonts w:cs="Times New Roman"/>
          <w:i/>
          <w:iCs/>
        </w:rPr>
        <w:t>Brucella melitensis</w:t>
      </w:r>
      <w:r w:rsidR="009B5202" w:rsidRPr="00A419D9">
        <w:rPr>
          <w:rFonts w:cs="Times New Roman"/>
        </w:rPr>
        <w:t xml:space="preserve"> and identification of a vaccine candidate against small ruminant brucellosis</w:t>
      </w:r>
      <w:r w:rsidR="000852AF" w:rsidRPr="00A419D9">
        <w:rPr>
          <w:rFonts w:cs="Times New Roman"/>
        </w:rPr>
        <w:t>.</w:t>
      </w:r>
    </w:p>
    <w:p w14:paraId="7C9B2414" w14:textId="15D67D8E" w:rsidR="00136887" w:rsidRPr="00A419D9" w:rsidRDefault="00136887">
      <w:pPr>
        <w:rPr>
          <w:rFonts w:cs="Times New Roman"/>
        </w:rPr>
      </w:pPr>
      <w:r w:rsidRPr="00A419D9">
        <w:rPr>
          <w:rFonts w:cs="Times New Roman"/>
        </w:rPr>
        <w:fldChar w:fldCharType="begin" w:fldLock="1"/>
      </w:r>
      <w:r w:rsidR="00F61EEC">
        <w:rPr>
          <w:rFonts w:cs="Times New Roman"/>
        </w:rPr>
        <w:instrText>ADDIN CSL_CITATION {"citationItems":[{"id":"ITEM-1","itemData":{"DOI":"10.36108/jvbs/5202.70.0132","author":[{"dropping-particle":"","family":"Rimfa","given":"A. G.","non-dropping-particle":"","parse-names":false,"suffix":""},{"dropping-particle":"","family":"Tekki","given":"A.","non-dropping-particle":"","parse-names":false,"suffix":""},{"dropping-particle":"","family":"Bamaiyi","given":"P.H.","non-dropping-particle":"","parse-names":false,"suffix":""},{"dropping-particle":"","family":"Ogbe","given":"D.","non-dropping-particle":"","parse-names":false,"suffix":""},{"dropping-particle":"","family":"Barde","given":"I.","non-dropping-particle":"","parse-names":false,"suffix":""},{"dropping-particle":"","family":"Hambolu","given":"E.","non-dropping-particle":"","parse-names":false,"suffix":""},{"dropping-particle":"","family":"Konzing","given":"L.","non-dropping-particle":"","parse-names":false,"suffix":""},{"dropping-particle":"","family":"Mada","given":"A.","non-dropping-particle":"","parse-names":false,"suffix":""},{"dropping-particle":"","family":"Zhakom","given":"P.","non-dropping-particle":"","parse-names":false,"suffix":""},{"dropping-particle":"","family":"Tobias","given":"C.","non-dropping-particle":"","parse-names":false,"suffix":""},{"dropping-particle":"","family":"Gyang","given":"M.","non-dropping-particle":"","parse-names":false,"suffix":""},{"dropping-particle":"","family":"Logyang","given":"L.","non-dropping-particle":"","parse-names":false,"suffix":""},{"dropping-particle":"","family":"Maurice","given":"N.","non-dropping-particle":"","parse-names":false,"suffix":""},{"dropping-particle":"","family":"Mary","given":"O.","non-dropping-particle":"","parse-names":false,"suffix":""},{"dropping-particle":"","family":"Gumbias","given":"A.","non-dropping-particle":"","parse-names":false,"suffix":""},{"dropping-particle":"","family":"Ngulukun","given":"S. S.","non-dropping-particle":"","parse-names":false,"suffix":""},{"dropping-particle":"","family":"Luka","given":"P. D.","non-dropping-particle":"","parse-names":false,"suffix":""},{"dropping-particle":"","family":"Meseko","given":"C. A.","non-dropping-particle":"","parse-names":false,"suffix":""},{"dropping-particle":"","family":"Adedeji","given":"J. A.","non-dropping-particle":"","parse-names":false,"suffix":""},{"dropping-particle":"","family":"Atuman","given":"Y. J.","non-dropping-particle":"","parse-names":false,"suffix":""},{"dropping-particle":"","family":"Kudi","given":"A. C.","non-dropping-particle":"","parse-names":false,"suffix":""},{"dropping-particle":"","family":"James","given":"A.","non-dropping-particle":"","parse-names":false,"suffix":""},{"dropping-particle":"","family":"Mohammad","given":"M.","non-dropping-particle":"","parse-names":false,"suffix":""}],"container-title":"Journal of Veterinary and Biomedical Sciences","id":"ITEM-1","issue":"1","issued":{"date-parts":[["2025"]]},"page":"229-236","title":"First Report of Rabies in a Lioness and the Implication on Public health in Jos Zoological Garden , Plateau State , Nigeria","type":"article-journal","volume":"7"},"uris":["http://www.mendeley.com/documents/?uuid=5e44f304-204c-4f3d-b1bf-37b76dbf18eb"]},{"id":"ITEM-2","itemData":{"DOI":"10.4314/sokjvs.v18i4.8","ISSN":"1595-093X","abstract":"Aspergillosis is important in poultry production and human health but difficulty in its ante mortem diagnosis in addition to the  unsuccessful outcome of most management options has made the disease a lingering nightmare to farmers. This study presents the clinicopathological features and management of aspergillosis in some poultry farms in Jos metropolis, Nigeria. Thirteen cases of  aspergillosis from 12 poultry farms were confirmed and managed from April, 2019 to March, 2020 with 7.6% cases in a mixed turkey-broiler farm, 15.4% in broilers and 76.9% in layers. The ages affected ranged from 3 weeks to 21 weeks with 69.2% cases in pullet grower birds of 10 – 21 weeks compared to young chicks, 3 – 9 weeks with 30.8%. The rainy season accounted for 61.8% cases while mortality ranged from 1.0% to 17.4%. The clinical features were consistent and included dyspnoea; inappetence; retarded growth and mortality. While necropsy showed consolidated lungs with caseous nodules; liver with raised grayish or yellowish irregular nodules; peritonitis with the peritoneum and air sacs laced with caseous nodules; diphtheritic membrane and caseous nodules on intestinal mucosa; haemorrhagic bursitis with granulomata; caseous nodules on osseous tissues as well as nodules on the skin and skeletal muscles. Confirmatory diagnoses of  aspergillosis were made by culturing nodules on Sabouraud’s Dextrose Agar. Antifungal susceptibility testing showed CuSO4 to be more susceptible which was used at the dosage of 3g/10L of drinking water for at least 7 days in all the cases. Concurrent bacterial infections were seen in some of the cases and were treated concurrently with antibiotics based on susceptibility testing while farmers using moldy feeds were asked to withdraw such feeds. Conclusively, aspergillosis is prevalent in Jos metropolis with severe impact on production and  may be a silent killer disease in poultry due to constraints in diagnosis and its management.\r Keywords: Aspergillosis, clinicopathological features, Jos, management, Nigeria, poultry","author":[{"dropping-particle":"","family":"Ameji","given":"NO","non-dropping-particle":"","parse-names":false,"suffix":""},{"dropping-particle":"","family":"Oladele","given":"O.O.","non-dropping-particle":"","parse-names":false,"suffix":""},{"dropping-particle":"","family":"Bamaiyi","given":"P.H.","non-dropping-particle":"","parse-names":false,"suffix":""},{"dropping-particle":"","family":"Lombin","given":"L.H.","non-dropping-particle":"","parse-names":false,"suffix":""}],"container-title":"Sokoto Journal of Veterinary Sciences","id":"ITEM-2","issue":"4","issued":{"date-parts":[["2021"]]},"page":"230-238","title":"Clinicopathological features and management of aspergillosis in some poultry farms in Jos metropolis, Nigeria","type":"article-journal","volume":"18"},"uris":["http://www.mendeley.com/documents/?uuid=75769802-43e4-40a0-a859-0a6465d06246"]},{"id":"ITEM-3","itemData":{"DOI":"10.33899/IJVS.2022.132655.2117","author":[{"dropping-particle":"","family":"Olopade","given":"A.","non-dropping-particle":"","parse-names":false,"suffix":""},{"dropping-particle":"","family":"Bitrus","given":"A.A.","non-dropping-particle":"","parse-names":false,"suffix":""},{"dropping-particle":"","family":"Momoh-Zekeri, A.H.H. Bamaiyi","given":"P.H.","non-dropping-particle":"","parse-names":false,"suffix":""}],"container-title":"Iraqi Journal of Veterinary Sciences","id":"ITEM-3","issue":"4","issued":{"date-parts":[["2022"]]},"page":"945-951","title":"Multi-drug resistant phenotypes of extended-spectrum β-lactamase (ESBL)-producing E. coli from layer chickens","type":"article-journal","volume":"36"},"uris":["http://www.mendeley.com/documents/?uuid=c0cf03e4-ba16-4872-93ea-ce8267836cf3"]}],"mendeley":{"formattedCitation":"(Ameji et al., 2021; Olopade et al., 2022; Rimfa et al., 2025)","plainTextFormattedCitation":"(Ameji et al., 2021; Olopade et al., 2022; Rimfa et al., 2025)","previouslyFormattedCitation":"(Ameji et al. 2021; Olopade, Bitrus, and Momoh-Zekeri, A.H.H. Bamaiyi 2022; Rimfa et al. 2025)"},"properties":{"noteIndex":0},"schema":"https://github.com/citation-style-language/schema/raw/master/csl-citation.json"}</w:instrText>
      </w:r>
      <w:r w:rsidRPr="00A419D9">
        <w:rPr>
          <w:rFonts w:cs="Times New Roman"/>
        </w:rPr>
        <w:fldChar w:fldCharType="separate"/>
      </w:r>
      <w:r w:rsidR="00F61EEC" w:rsidRPr="00F61EEC">
        <w:rPr>
          <w:rFonts w:cs="Times New Roman"/>
          <w:noProof/>
        </w:rPr>
        <w:t>(Ameji et al., 2021; Olopade et al., 2022; Rimfa et al., 2025)</w:t>
      </w:r>
      <w:r w:rsidRPr="00A419D9">
        <w:rPr>
          <w:rFonts w:cs="Times New Roman"/>
        </w:rPr>
        <w:fldChar w:fldCharType="end"/>
      </w:r>
      <w:r w:rsidRPr="00A419D9">
        <w:rPr>
          <w:rFonts w:cs="Times New Roman"/>
        </w:rPr>
        <w:t>.</w:t>
      </w:r>
    </w:p>
    <w:p w14:paraId="21DF9009" w14:textId="6168AE59" w:rsidR="00D9752B" w:rsidRPr="00A419D9" w:rsidRDefault="00F72B09" w:rsidP="000852AF">
      <w:pPr>
        <w:spacing w:after="0" w:line="288" w:lineRule="atLeast"/>
        <w:jc w:val="both"/>
        <w:textAlignment w:val="baseline"/>
        <w:rPr>
          <w:rFonts w:eastAsia="Times New Roman" w:cs="Times New Roman"/>
          <w:b/>
          <w:color w:val="000000"/>
          <w:szCs w:val="24"/>
        </w:rPr>
      </w:pPr>
      <w:r w:rsidRPr="00A419D9">
        <w:rPr>
          <w:rFonts w:cs="Times New Roman"/>
        </w:rPr>
        <w:t xml:space="preserve">Currently, I serve as Principal Investigator of the </w:t>
      </w:r>
      <w:proofErr w:type="spellStart"/>
      <w:r w:rsidRPr="00A419D9">
        <w:rPr>
          <w:rFonts w:cs="Times New Roman"/>
        </w:rPr>
        <w:t>TETFund</w:t>
      </w:r>
      <w:proofErr w:type="spellEnd"/>
      <w:r w:rsidRPr="00A419D9">
        <w:rPr>
          <w:rFonts w:cs="Times New Roman"/>
        </w:rPr>
        <w:t xml:space="preserve"> National Research </w:t>
      </w:r>
      <w:r w:rsidR="009B5202" w:rsidRPr="00A419D9">
        <w:rPr>
          <w:rFonts w:cs="Times New Roman"/>
        </w:rPr>
        <w:t xml:space="preserve">Fund </w:t>
      </w:r>
      <w:r w:rsidR="009B5202" w:rsidRPr="00A419D9">
        <w:rPr>
          <w:rFonts w:eastAsia="Times New Roman" w:cs="Times New Roman"/>
          <w:b/>
          <w:color w:val="000000"/>
          <w:szCs w:val="24"/>
        </w:rPr>
        <w:t>Project Code: TETFUND/ES/DR &amp; DCE/NRF2021/SETI/AHS/00320/VOL.1</w:t>
      </w:r>
      <w:r w:rsidR="000852AF" w:rsidRPr="00A419D9">
        <w:rPr>
          <w:rFonts w:eastAsia="Times New Roman" w:cs="Times New Roman"/>
          <w:b/>
          <w:color w:val="000000"/>
          <w:szCs w:val="24"/>
        </w:rPr>
        <w:t xml:space="preserve"> </w:t>
      </w:r>
      <w:r w:rsidR="009B5202" w:rsidRPr="00A419D9">
        <w:rPr>
          <w:rFonts w:cs="Times New Roman"/>
        </w:rPr>
        <w:t xml:space="preserve">titled: </w:t>
      </w:r>
      <w:r w:rsidR="000852AF" w:rsidRPr="00A419D9">
        <w:rPr>
          <w:rFonts w:cs="Times New Roman"/>
        </w:rPr>
        <w:t>“</w:t>
      </w:r>
      <w:r w:rsidRPr="00A419D9">
        <w:rPr>
          <w:rFonts w:cs="Times New Roman"/>
        </w:rPr>
        <w:t>Development of a DNA-Based Vaccine Against Small Ruminant Brucellosis in Nigeria</w:t>
      </w:r>
      <w:r w:rsidR="000852AF" w:rsidRPr="00A419D9">
        <w:rPr>
          <w:rFonts w:cs="Times New Roman"/>
        </w:rPr>
        <w:t>”</w:t>
      </w:r>
      <w:r w:rsidRPr="00A419D9">
        <w:rPr>
          <w:rFonts w:cs="Times New Roman"/>
        </w:rPr>
        <w:t>.</w:t>
      </w:r>
      <w:r w:rsidRPr="00A419D9">
        <w:rPr>
          <w:rFonts w:cs="Times New Roman"/>
        </w:rPr>
        <w:br/>
      </w:r>
      <w:r w:rsidRPr="00A419D9">
        <w:rPr>
          <w:rFonts w:cs="Times New Roman"/>
        </w:rPr>
        <w:br/>
        <w:t>This project seeks to transition from surveillance to product development</w:t>
      </w:r>
      <w:r w:rsidR="00A77416" w:rsidRPr="00A419D9">
        <w:rPr>
          <w:rFonts w:cs="Times New Roman"/>
        </w:rPr>
        <w:t xml:space="preserve"> and </w:t>
      </w:r>
      <w:r w:rsidRPr="00A419D9">
        <w:rPr>
          <w:rFonts w:cs="Times New Roman"/>
        </w:rPr>
        <w:t>from diagnosis to vaccine innovation</w:t>
      </w:r>
      <w:r w:rsidR="00A77416" w:rsidRPr="00A419D9">
        <w:rPr>
          <w:rFonts w:cs="Times New Roman"/>
        </w:rPr>
        <w:t xml:space="preserve">. </w:t>
      </w:r>
      <w:r w:rsidRPr="00A419D9">
        <w:rPr>
          <w:rFonts w:cs="Times New Roman"/>
        </w:rPr>
        <w:t xml:space="preserve">Nigeria must move from consumer of scientific products </w:t>
      </w:r>
      <w:r w:rsidR="00A77416" w:rsidRPr="00A419D9">
        <w:rPr>
          <w:rFonts w:cs="Times New Roman"/>
        </w:rPr>
        <w:t xml:space="preserve">across the globe from different nations </w:t>
      </w:r>
      <w:r w:rsidRPr="00A419D9">
        <w:rPr>
          <w:rFonts w:cs="Times New Roman"/>
        </w:rPr>
        <w:t>to</w:t>
      </w:r>
      <w:r w:rsidR="00A77416" w:rsidRPr="00A419D9">
        <w:rPr>
          <w:rFonts w:cs="Times New Roman"/>
        </w:rPr>
        <w:t xml:space="preserve"> become a notable and reliable </w:t>
      </w:r>
      <w:r w:rsidRPr="00A419D9">
        <w:rPr>
          <w:rFonts w:cs="Times New Roman"/>
        </w:rPr>
        <w:t>producer</w:t>
      </w:r>
      <w:r w:rsidR="00A77416" w:rsidRPr="00A419D9">
        <w:rPr>
          <w:rFonts w:cs="Times New Roman"/>
        </w:rPr>
        <w:t xml:space="preserve"> </w:t>
      </w:r>
      <w:r w:rsidRPr="00A419D9">
        <w:rPr>
          <w:rFonts w:cs="Times New Roman"/>
        </w:rPr>
        <w:t>of solutions.</w:t>
      </w:r>
      <w:r w:rsidR="00A77416" w:rsidRPr="00A419D9">
        <w:rPr>
          <w:rFonts w:cs="Times New Roman"/>
        </w:rPr>
        <w:t xml:space="preserve"> </w:t>
      </w:r>
      <w:r w:rsidRPr="00A419D9">
        <w:rPr>
          <w:rFonts w:cs="Times New Roman"/>
        </w:rPr>
        <w:t xml:space="preserve">Science without solutions is mere documentation. </w:t>
      </w:r>
      <w:r w:rsidR="00A77416" w:rsidRPr="00A419D9">
        <w:rPr>
          <w:rFonts w:cs="Times New Roman"/>
        </w:rPr>
        <w:t xml:space="preserve">With the </w:t>
      </w:r>
      <w:proofErr w:type="spellStart"/>
      <w:r w:rsidR="00A77416" w:rsidRPr="00A419D9">
        <w:rPr>
          <w:rFonts w:cs="Times New Roman"/>
        </w:rPr>
        <w:t>TETFund</w:t>
      </w:r>
      <w:proofErr w:type="spellEnd"/>
      <w:r w:rsidR="00A77416" w:rsidRPr="00A419D9">
        <w:rPr>
          <w:rFonts w:cs="Times New Roman"/>
        </w:rPr>
        <w:t xml:space="preserve"> National Research Fund (NRF) grant we have set up a </w:t>
      </w:r>
      <w:r w:rsidR="00A77416" w:rsidRPr="00A419D9">
        <w:rPr>
          <w:rFonts w:cs="Times New Roman"/>
          <w:i/>
          <w:iCs/>
        </w:rPr>
        <w:t>Brucella</w:t>
      </w:r>
      <w:r w:rsidR="00A77416" w:rsidRPr="00A419D9">
        <w:rPr>
          <w:rFonts w:cs="Times New Roman"/>
        </w:rPr>
        <w:t xml:space="preserve"> Vaccine Research Laboratory at the Faculty of Veterinary Medicine, University Jos, </w:t>
      </w:r>
      <w:proofErr w:type="spellStart"/>
      <w:r w:rsidR="00A77416" w:rsidRPr="00A419D9">
        <w:rPr>
          <w:rFonts w:cs="Times New Roman"/>
        </w:rPr>
        <w:t>Naraguta</w:t>
      </w:r>
      <w:proofErr w:type="spellEnd"/>
      <w:r w:rsidR="00A77416" w:rsidRPr="00A419D9">
        <w:rPr>
          <w:rFonts w:cs="Times New Roman"/>
        </w:rPr>
        <w:t xml:space="preserve"> Campus. </w:t>
      </w:r>
      <w:r w:rsidRPr="00A419D9">
        <w:rPr>
          <w:rFonts w:cs="Times New Roman"/>
        </w:rPr>
        <w:t xml:space="preserve">Today, under the </w:t>
      </w:r>
      <w:proofErr w:type="spellStart"/>
      <w:r w:rsidRPr="00A419D9">
        <w:rPr>
          <w:rFonts w:cs="Times New Roman"/>
        </w:rPr>
        <w:t>TETFund</w:t>
      </w:r>
      <w:proofErr w:type="spellEnd"/>
      <w:r w:rsidRPr="00A419D9">
        <w:rPr>
          <w:rFonts w:cs="Times New Roman"/>
        </w:rPr>
        <w:t xml:space="preserve"> National Research Fund (NRF), we are moving into molecular engineering. We are designing DNA vaccine candidate</w:t>
      </w:r>
      <w:r w:rsidR="00A77416" w:rsidRPr="00A419D9">
        <w:rPr>
          <w:rFonts w:cs="Times New Roman"/>
        </w:rPr>
        <w:t>s that will ultimately help win the fight against the “reluctant killer”</w:t>
      </w:r>
      <w:r w:rsidRPr="00A419D9">
        <w:rPr>
          <w:rFonts w:cs="Times New Roman"/>
        </w:rPr>
        <w:t>.</w:t>
      </w:r>
      <w:r w:rsidR="00A77416" w:rsidRPr="00A419D9">
        <w:rPr>
          <w:rFonts w:cs="Times New Roman"/>
        </w:rPr>
        <w:t xml:space="preserve"> With the help of this vaccine candidate, </w:t>
      </w:r>
      <w:r w:rsidRPr="00A419D9">
        <w:rPr>
          <w:rFonts w:cs="Times New Roman"/>
        </w:rPr>
        <w:t>we are targeting the very core of zoonotic transmission. We seek a vaccine that is stable, affordable, and effective</w:t>
      </w:r>
      <w:r w:rsidR="00A77416" w:rsidRPr="00A419D9">
        <w:rPr>
          <w:rFonts w:cs="Times New Roman"/>
        </w:rPr>
        <w:t xml:space="preserve">, which will be </w:t>
      </w:r>
      <w:r w:rsidRPr="00A419D9">
        <w:rPr>
          <w:rFonts w:cs="Times New Roman"/>
        </w:rPr>
        <w:t>a Nigerian solution to a global scourge.</w:t>
      </w:r>
    </w:p>
    <w:p w14:paraId="18A57B18" w14:textId="6E4A2D04" w:rsidR="00D9752B" w:rsidRPr="00A419D9" w:rsidRDefault="0036566F" w:rsidP="008C5419">
      <w:pPr>
        <w:pStyle w:val="Heading1"/>
        <w:jc w:val="both"/>
        <w:rPr>
          <w:rFonts w:ascii="Times New Roman" w:hAnsi="Times New Roman" w:cs="Times New Roman"/>
          <w:color w:val="auto"/>
        </w:rPr>
      </w:pPr>
      <w:bookmarkStart w:id="42" w:name="_Toc223503208"/>
      <w:r w:rsidRPr="00A419D9">
        <w:rPr>
          <w:rFonts w:ascii="Times New Roman" w:hAnsi="Times New Roman" w:cs="Times New Roman"/>
          <w:color w:val="auto"/>
        </w:rPr>
        <w:t>7. THE MAN BEHIND THE MICROSCOPE: FAITH AND FAMILY</w:t>
      </w:r>
      <w:bookmarkEnd w:id="42"/>
    </w:p>
    <w:p w14:paraId="1F7008AF" w14:textId="0BC0E91C" w:rsidR="00D9752B" w:rsidRPr="00A419D9" w:rsidRDefault="002A498E" w:rsidP="008C5419">
      <w:pPr>
        <w:jc w:val="both"/>
        <w:rPr>
          <w:rFonts w:cs="Times New Roman"/>
        </w:rPr>
      </w:pPr>
      <w:r w:rsidRPr="00A419D9">
        <w:rPr>
          <w:rFonts w:cs="Times New Roman"/>
        </w:rPr>
        <w:t xml:space="preserve">Life has tested the philosophy of 'All things are possible.' I dedicate this lecture to my </w:t>
      </w:r>
      <w:r w:rsidR="005709FC" w:rsidRPr="00A419D9">
        <w:rPr>
          <w:rFonts w:cs="Times New Roman"/>
        </w:rPr>
        <w:t>daughter Blessing Divine Bamaiyi</w:t>
      </w:r>
      <w:r w:rsidRPr="00A419D9">
        <w:rPr>
          <w:rFonts w:cs="Times New Roman"/>
        </w:rPr>
        <w:t xml:space="preserve">, whose loss taught me that while science seeks to prolong life, it is faith that gives life meaning. </w:t>
      </w:r>
      <w:r w:rsidR="00C12A1B" w:rsidRPr="00A419D9">
        <w:rPr>
          <w:rFonts w:cs="Times New Roman"/>
        </w:rPr>
        <w:t>I have created a website in her memory (</w:t>
      </w:r>
      <w:hyperlink r:id="rId18" w:history="1">
        <w:r w:rsidR="00C12A1B" w:rsidRPr="00A419D9">
          <w:rPr>
            <w:rStyle w:val="Hyperlink"/>
            <w:rFonts w:cs="Times New Roman"/>
          </w:rPr>
          <w:t>www.blessing.ng</w:t>
        </w:r>
      </w:hyperlink>
      <w:r w:rsidR="00C12A1B" w:rsidRPr="00A419D9">
        <w:rPr>
          <w:rFonts w:cs="Times New Roman"/>
        </w:rPr>
        <w:t xml:space="preserve">) and registered a business called </w:t>
      </w:r>
      <w:r w:rsidR="00C12A1B" w:rsidRPr="00A419D9">
        <w:rPr>
          <w:rFonts w:cs="Times New Roman"/>
          <w:b/>
          <w:bCs/>
        </w:rPr>
        <w:t>Blessing Bamaiyi Ventures</w:t>
      </w:r>
      <w:r w:rsidR="00C12A1B" w:rsidRPr="00A419D9">
        <w:rPr>
          <w:rFonts w:cs="Times New Roman"/>
        </w:rPr>
        <w:t xml:space="preserve"> with </w:t>
      </w:r>
      <w:r w:rsidR="00C12A1B" w:rsidRPr="00A419D9">
        <w:rPr>
          <w:rFonts w:cs="Times New Roman"/>
          <w:b/>
          <w:bCs/>
          <w:lang/>
        </w:rPr>
        <w:t>REGISTRATION NO. 9318871</w:t>
      </w:r>
      <w:r w:rsidR="005B4294">
        <w:rPr>
          <w:rFonts w:cs="Times New Roman"/>
          <w:b/>
          <w:bCs/>
          <w:lang/>
        </w:rPr>
        <w:t xml:space="preserve"> </w:t>
      </w:r>
      <w:r w:rsidR="005B4294" w:rsidRPr="005B4294">
        <w:rPr>
          <w:rFonts w:cs="Times New Roman"/>
          <w:lang/>
        </w:rPr>
        <w:t>and</w:t>
      </w:r>
      <w:r w:rsidR="005B4294">
        <w:rPr>
          <w:rFonts w:cs="Times New Roman"/>
          <w:b/>
          <w:bCs/>
          <w:lang/>
        </w:rPr>
        <w:t xml:space="preserve"> </w:t>
      </w:r>
      <w:r w:rsidR="005B4294" w:rsidRPr="005B4294">
        <w:rPr>
          <w:rFonts w:cs="Times New Roman"/>
          <w:lang/>
        </w:rPr>
        <w:t>we are about to publish a book titled: “</w:t>
      </w:r>
      <w:r w:rsidR="005F5AF3">
        <w:rPr>
          <w:rFonts w:cs="Times New Roman"/>
          <w:b/>
          <w:bCs/>
          <w:lang/>
        </w:rPr>
        <w:t>T</w:t>
      </w:r>
      <w:r w:rsidR="005B4294" w:rsidRPr="005F5AF3">
        <w:rPr>
          <w:rFonts w:cs="Times New Roman"/>
          <w:b/>
          <w:bCs/>
          <w:lang/>
        </w:rPr>
        <w:t>he blessing of Blessing</w:t>
      </w:r>
      <w:r w:rsidR="005B4294" w:rsidRPr="005B4294">
        <w:rPr>
          <w:rFonts w:cs="Times New Roman"/>
          <w:lang/>
        </w:rPr>
        <w:t>” in her evergreen memory</w:t>
      </w:r>
      <w:r w:rsidR="00C12A1B" w:rsidRPr="00A419D9">
        <w:rPr>
          <w:rFonts w:cs="Times New Roman"/>
          <w:b/>
          <w:bCs/>
          <w:lang/>
        </w:rPr>
        <w:t xml:space="preserve">. </w:t>
      </w:r>
      <w:r w:rsidR="005709FC" w:rsidRPr="00A419D9">
        <w:rPr>
          <w:rFonts w:cs="Times New Roman"/>
        </w:rPr>
        <w:t>When I was doing my PhD, little Blessing</w:t>
      </w:r>
      <w:r w:rsidR="00533636" w:rsidRPr="00A419D9">
        <w:rPr>
          <w:rFonts w:cs="Times New Roman"/>
        </w:rPr>
        <w:t>,</w:t>
      </w:r>
      <w:r w:rsidR="005709FC" w:rsidRPr="00A419D9">
        <w:rPr>
          <w:rFonts w:cs="Times New Roman"/>
        </w:rPr>
        <w:t xml:space="preserve"> barely a year old then</w:t>
      </w:r>
      <w:r w:rsidR="00533636" w:rsidRPr="00A419D9">
        <w:rPr>
          <w:rFonts w:cs="Times New Roman"/>
        </w:rPr>
        <w:t>,</w:t>
      </w:r>
      <w:r w:rsidR="005709FC" w:rsidRPr="00A419D9">
        <w:rPr>
          <w:rFonts w:cs="Times New Roman"/>
        </w:rPr>
        <w:t xml:space="preserve"> used to tell me as I sit on the computer “daddy do your work”</w:t>
      </w:r>
      <w:r w:rsidR="00C12A1B" w:rsidRPr="00A419D9">
        <w:rPr>
          <w:rFonts w:cs="Times New Roman"/>
        </w:rPr>
        <w:t xml:space="preserve"> as her own way of encouraging me to keep working</w:t>
      </w:r>
      <w:r w:rsidR="00533636" w:rsidRPr="00A419D9">
        <w:rPr>
          <w:rFonts w:cs="Times New Roman"/>
        </w:rPr>
        <w:t xml:space="preserve"> and excel</w:t>
      </w:r>
      <w:r w:rsidR="005709FC" w:rsidRPr="00A419D9">
        <w:rPr>
          <w:rFonts w:cs="Times New Roman"/>
        </w:rPr>
        <w:t xml:space="preserve">. </w:t>
      </w:r>
      <w:r w:rsidR="00C12A1B" w:rsidRPr="00A419D9">
        <w:rPr>
          <w:rFonts w:cs="Times New Roman"/>
        </w:rPr>
        <w:t xml:space="preserve">I am grateful to God that Blessing witnessed not only my acquiring a PhD but also becoming a </w:t>
      </w:r>
      <w:r w:rsidR="00A43780" w:rsidRPr="00A419D9">
        <w:rPr>
          <w:rFonts w:cs="Times New Roman"/>
        </w:rPr>
        <w:t>professor</w:t>
      </w:r>
      <w:r w:rsidR="00C12A1B" w:rsidRPr="00A419D9">
        <w:rPr>
          <w:rFonts w:cs="Times New Roman"/>
        </w:rPr>
        <w:t xml:space="preserve"> before transitioning to </w:t>
      </w:r>
      <w:r w:rsidR="00A43780" w:rsidRPr="00A419D9">
        <w:rPr>
          <w:rFonts w:cs="Times New Roman"/>
        </w:rPr>
        <w:t>Heaven</w:t>
      </w:r>
      <w:r w:rsidR="00533636" w:rsidRPr="00A419D9">
        <w:rPr>
          <w:rFonts w:cs="Times New Roman"/>
        </w:rPr>
        <w:t xml:space="preserve"> on the 10</w:t>
      </w:r>
      <w:r w:rsidR="00533636" w:rsidRPr="00A419D9">
        <w:rPr>
          <w:rFonts w:cs="Times New Roman"/>
          <w:vertAlign w:val="superscript"/>
        </w:rPr>
        <w:t>th</w:t>
      </w:r>
      <w:r w:rsidR="00533636" w:rsidRPr="00A419D9">
        <w:rPr>
          <w:rFonts w:cs="Times New Roman"/>
        </w:rPr>
        <w:t xml:space="preserve"> June, 2021</w:t>
      </w:r>
      <w:r w:rsidR="00A43780" w:rsidRPr="00A419D9">
        <w:rPr>
          <w:rFonts w:cs="Times New Roman"/>
        </w:rPr>
        <w:t>. I</w:t>
      </w:r>
      <w:r w:rsidRPr="00A419D9">
        <w:rPr>
          <w:rFonts w:cs="Times New Roman"/>
        </w:rPr>
        <w:t xml:space="preserve"> thank my wife, Gyi</w:t>
      </w:r>
      <w:r w:rsidR="00F074D3" w:rsidRPr="00A419D9">
        <w:rPr>
          <w:rFonts w:cs="Times New Roman"/>
        </w:rPr>
        <w:t>hy</w:t>
      </w:r>
      <w:r w:rsidRPr="00A419D9">
        <w:rPr>
          <w:rFonts w:cs="Times New Roman"/>
        </w:rPr>
        <w:t>a</w:t>
      </w:r>
      <w:r w:rsidR="00F074D3" w:rsidRPr="00A419D9">
        <w:rPr>
          <w:rFonts w:cs="Times New Roman"/>
        </w:rPr>
        <w:t xml:space="preserve"> Miriam Bamaiyi</w:t>
      </w:r>
      <w:r w:rsidRPr="00A419D9">
        <w:rPr>
          <w:rFonts w:cs="Times New Roman"/>
        </w:rPr>
        <w:t xml:space="preserve">, for being the anchor during my years in the Far East and East Africa. </w:t>
      </w:r>
      <w:r w:rsidR="005709FC" w:rsidRPr="00A419D9">
        <w:rPr>
          <w:rFonts w:cs="Times New Roman"/>
        </w:rPr>
        <w:t xml:space="preserve">I thank </w:t>
      </w:r>
      <w:r w:rsidR="00533636" w:rsidRPr="00A419D9">
        <w:rPr>
          <w:rFonts w:cs="Times New Roman"/>
        </w:rPr>
        <w:t>the “</w:t>
      </w:r>
      <w:r w:rsidR="005709FC" w:rsidRPr="00A419D9">
        <w:rPr>
          <w:rFonts w:cs="Times New Roman"/>
        </w:rPr>
        <w:t>arrows in the hands of a mighty man</w:t>
      </w:r>
      <w:r w:rsidR="00533636" w:rsidRPr="00A419D9">
        <w:rPr>
          <w:rFonts w:cs="Times New Roman"/>
        </w:rPr>
        <w:t>”</w:t>
      </w:r>
      <w:r w:rsidR="005709FC" w:rsidRPr="00A419D9">
        <w:rPr>
          <w:rFonts w:cs="Times New Roman"/>
        </w:rPr>
        <w:t xml:space="preserve">: Increase Praise Bamaiyi and Precious-Anni Bamaiyi. </w:t>
      </w:r>
      <w:r w:rsidR="00A43780" w:rsidRPr="00A419D9">
        <w:rPr>
          <w:rFonts w:cs="Times New Roman"/>
        </w:rPr>
        <w:t xml:space="preserve">My dearly beloved </w:t>
      </w:r>
      <w:r w:rsidR="00A43780" w:rsidRPr="00A419D9">
        <w:rPr>
          <w:rFonts w:cs="Times New Roman"/>
        </w:rPr>
        <w:lastRenderedPageBreak/>
        <w:t xml:space="preserve">Mom, </w:t>
      </w:r>
      <w:proofErr w:type="spellStart"/>
      <w:r w:rsidR="00A43780" w:rsidRPr="00A419D9">
        <w:rPr>
          <w:rFonts w:cs="Times New Roman"/>
        </w:rPr>
        <w:t>Mrs</w:t>
      </w:r>
      <w:proofErr w:type="spellEnd"/>
      <w:r w:rsidR="00A43780" w:rsidRPr="00A419D9">
        <w:rPr>
          <w:rFonts w:cs="Times New Roman"/>
        </w:rPr>
        <w:t xml:space="preserve"> </w:t>
      </w:r>
      <w:proofErr w:type="spellStart"/>
      <w:r w:rsidR="00A43780" w:rsidRPr="00A419D9">
        <w:rPr>
          <w:rFonts w:cs="Times New Roman"/>
        </w:rPr>
        <w:t>Nagarta</w:t>
      </w:r>
      <w:proofErr w:type="spellEnd"/>
      <w:r w:rsidR="00A43780" w:rsidRPr="00A419D9">
        <w:rPr>
          <w:rFonts w:cs="Times New Roman"/>
        </w:rPr>
        <w:t xml:space="preserve"> A. Bamaiyi sacrificed her life to raise six of us</w:t>
      </w:r>
      <w:r w:rsidR="00533636" w:rsidRPr="00A419D9">
        <w:rPr>
          <w:rFonts w:cs="Times New Roman"/>
        </w:rPr>
        <w:t xml:space="preserve">-her children (5 boys and 1 girl) </w:t>
      </w:r>
      <w:r w:rsidR="00A43780" w:rsidRPr="00A419D9">
        <w:rPr>
          <w:rFonts w:cs="Times New Roman"/>
        </w:rPr>
        <w:t xml:space="preserve">when we lost our dad in November, 1975. She saw me become a professor before her transition to Heaven in 2021. She was buried on the same day with my daughter Blessing. </w:t>
      </w:r>
      <w:r w:rsidRPr="00A419D9">
        <w:rPr>
          <w:rFonts w:cs="Times New Roman"/>
        </w:rPr>
        <w:t>My</w:t>
      </w:r>
      <w:r w:rsidR="005709FC" w:rsidRPr="00A419D9">
        <w:rPr>
          <w:rFonts w:cs="Times New Roman"/>
        </w:rPr>
        <w:t xml:space="preserve"> many duties over the years in different capacities and my recent</w:t>
      </w:r>
      <w:r w:rsidRPr="00A419D9">
        <w:rPr>
          <w:rFonts w:cs="Times New Roman"/>
        </w:rPr>
        <w:t xml:space="preserve"> role as National President of the Association of Christian Veterinarians Nigeria (ACVN) </w:t>
      </w:r>
      <w:r w:rsidR="00F074D3" w:rsidRPr="00A419D9">
        <w:rPr>
          <w:rFonts w:cs="Times New Roman"/>
        </w:rPr>
        <w:t>from 2022-2024</w:t>
      </w:r>
      <w:r w:rsidR="005709FC" w:rsidRPr="00A419D9">
        <w:rPr>
          <w:rFonts w:cs="Times New Roman"/>
        </w:rPr>
        <w:t xml:space="preserve"> and Chairman Committee of Deans and Directors at University of Jos and at National level of the Faculties of Veterinary Medicine and Veterinary Teaching Hospitals in Nigeria</w:t>
      </w:r>
      <w:r w:rsidR="00F074D3" w:rsidRPr="00A419D9">
        <w:rPr>
          <w:rFonts w:cs="Times New Roman"/>
        </w:rPr>
        <w:t xml:space="preserve">, </w:t>
      </w:r>
      <w:r w:rsidRPr="00A419D9">
        <w:rPr>
          <w:rFonts w:cs="Times New Roman"/>
        </w:rPr>
        <w:t>has taught me that a scientist’s greatest lab is the community he serves.</w:t>
      </w:r>
      <w:r w:rsidR="00A43780" w:rsidRPr="00A419D9">
        <w:rPr>
          <w:rFonts w:cs="Times New Roman"/>
        </w:rPr>
        <w:t xml:space="preserve"> That is why we must continue to build virile, strong and egalitarian communities that understand and support our calling as scientists.</w:t>
      </w:r>
    </w:p>
    <w:p w14:paraId="0B2372E2" w14:textId="11B52793" w:rsidR="0018123B" w:rsidRPr="00A419D9" w:rsidRDefault="0018123B" w:rsidP="008C5419">
      <w:pPr>
        <w:jc w:val="both"/>
        <w:rPr>
          <w:rFonts w:cs="Times New Roman"/>
        </w:rPr>
      </w:pPr>
      <w:r w:rsidRPr="00A419D9">
        <w:rPr>
          <w:rFonts w:cs="Times New Roman"/>
        </w:rPr>
        <w:t xml:space="preserve">Faith is very crucial to successful research. I remember our frustration at our inability to isolate </w:t>
      </w:r>
      <w:r w:rsidRPr="00A419D9">
        <w:rPr>
          <w:rFonts w:cs="Times New Roman"/>
          <w:i/>
          <w:iCs/>
        </w:rPr>
        <w:t>Brucella melitensis</w:t>
      </w:r>
      <w:r w:rsidRPr="00A419D9">
        <w:rPr>
          <w:rFonts w:cs="Times New Roman"/>
        </w:rPr>
        <w:t xml:space="preserve"> and our hopeless search for any isolate anywhere and my inability to bring my previous isolates from Malaysia. While we had a number of serological</w:t>
      </w:r>
      <w:r w:rsidR="001D0C74" w:rsidRPr="00A419D9">
        <w:rPr>
          <w:rFonts w:cs="Times New Roman"/>
        </w:rPr>
        <w:t>ly</w:t>
      </w:r>
      <w:r w:rsidRPr="00A419D9">
        <w:rPr>
          <w:rFonts w:cs="Times New Roman"/>
        </w:rPr>
        <w:t xml:space="preserve"> positive samples we could not isolate </w:t>
      </w:r>
      <w:r w:rsidRPr="00A419D9">
        <w:rPr>
          <w:rFonts w:cs="Times New Roman"/>
          <w:i/>
          <w:iCs/>
        </w:rPr>
        <w:t>B. melitensis</w:t>
      </w:r>
      <w:r w:rsidRPr="00A419D9">
        <w:rPr>
          <w:rFonts w:cs="Times New Roman"/>
        </w:rPr>
        <w:t xml:space="preserve"> from any of them until one day I heard a voice</w:t>
      </w:r>
      <w:r w:rsidR="001D0C74" w:rsidRPr="00A419D9">
        <w:rPr>
          <w:rFonts w:cs="Times New Roman"/>
        </w:rPr>
        <w:t>,</w:t>
      </w:r>
      <w:r w:rsidRPr="00A419D9">
        <w:rPr>
          <w:rFonts w:cs="Times New Roman"/>
        </w:rPr>
        <w:t xml:space="preserve"> I believe was that of the greatest infinite Scientist of all time and eternity</w:t>
      </w:r>
      <w:r w:rsidR="001D0C74" w:rsidRPr="00A419D9">
        <w:rPr>
          <w:rFonts w:cs="Times New Roman"/>
        </w:rPr>
        <w:t>,</w:t>
      </w:r>
      <w:r w:rsidRPr="00A419D9">
        <w:rPr>
          <w:rFonts w:cs="Times New Roman"/>
        </w:rPr>
        <w:t xml:space="preserve"> telling me to take my research assistant with me to Mubi, Adamawa</w:t>
      </w:r>
      <w:r w:rsidR="001D0C74" w:rsidRPr="00A419D9">
        <w:rPr>
          <w:rFonts w:cs="Times New Roman"/>
        </w:rPr>
        <w:t xml:space="preserve"> State</w:t>
      </w:r>
      <w:r w:rsidRPr="00A419D9">
        <w:rPr>
          <w:rFonts w:cs="Times New Roman"/>
        </w:rPr>
        <w:t xml:space="preserve"> and that from the positive animals we will get there we will be able to isolate the bacteria and it happened just as I was told!</w:t>
      </w:r>
    </w:p>
    <w:p w14:paraId="295D4F1B" w14:textId="2740BC26" w:rsidR="00FF3825" w:rsidRPr="00A419D9" w:rsidRDefault="00FF3825" w:rsidP="00FF3825">
      <w:pPr>
        <w:pStyle w:val="Heading1"/>
        <w:rPr>
          <w:rFonts w:ascii="Times New Roman" w:hAnsi="Times New Roman" w:cs="Times New Roman"/>
          <w:color w:val="auto"/>
        </w:rPr>
      </w:pPr>
      <w:bookmarkStart w:id="43" w:name="_Toc223503209"/>
      <w:r w:rsidRPr="00A419D9">
        <w:rPr>
          <w:rFonts w:ascii="Times New Roman" w:hAnsi="Times New Roman" w:cs="Times New Roman"/>
          <w:color w:val="auto"/>
        </w:rPr>
        <w:t xml:space="preserve">8. MY WORK IN ACTION: </w:t>
      </w:r>
      <w:r w:rsidR="00C040F1">
        <w:rPr>
          <w:rFonts w:ascii="Times New Roman" w:hAnsi="Times New Roman" w:cs="Times New Roman"/>
          <w:color w:val="auto"/>
        </w:rPr>
        <w:t xml:space="preserve">EXPLORING THE HEIGHTS AND </w:t>
      </w:r>
      <w:r w:rsidRPr="00A419D9">
        <w:rPr>
          <w:rFonts w:ascii="Times New Roman" w:hAnsi="Times New Roman" w:cs="Times New Roman"/>
          <w:color w:val="auto"/>
        </w:rPr>
        <w:t>ADDRESSING THE GAPS</w:t>
      </w:r>
      <w:bookmarkEnd w:id="43"/>
    </w:p>
    <w:p w14:paraId="7AA90EAE" w14:textId="42A51C9A" w:rsidR="00DC3F35" w:rsidRDefault="00DC3F35" w:rsidP="00DC3F35">
      <w:pPr>
        <w:spacing w:after="100" w:afterAutospacing="1" w:line="240" w:lineRule="auto"/>
        <w:jc w:val="both"/>
        <w:rPr>
          <w:rFonts w:eastAsia="Times New Roman" w:cs="Times New Roman"/>
          <w:szCs w:val="24"/>
        </w:rPr>
      </w:pPr>
      <w:r w:rsidRPr="00A419D9">
        <w:rPr>
          <w:rFonts w:eastAsia="Times New Roman" w:cs="Times New Roman"/>
          <w:szCs w:val="24"/>
        </w:rPr>
        <w:t>“Reach for the stars.”</w:t>
      </w:r>
    </w:p>
    <w:p w14:paraId="0D52E4AD" w14:textId="5A8869E8" w:rsidR="00C040F1" w:rsidRPr="00C040F1" w:rsidRDefault="00C040F1" w:rsidP="00C040F1">
      <w:pPr>
        <w:spacing w:after="100" w:afterAutospacing="1" w:line="240" w:lineRule="auto"/>
        <w:jc w:val="both"/>
        <w:rPr>
          <w:rFonts w:eastAsia="Times New Roman" w:cs="Times New Roman"/>
          <w:szCs w:val="24"/>
        </w:rPr>
      </w:pPr>
      <w:r>
        <w:rPr>
          <w:rFonts w:eastAsia="Times New Roman" w:cs="Times New Roman"/>
          <w:szCs w:val="24"/>
        </w:rPr>
        <w:t xml:space="preserve">There is mothing impossible because as </w:t>
      </w:r>
      <w:r w:rsidR="005F5AF3">
        <w:rPr>
          <w:rFonts w:eastAsia="Times New Roman" w:cs="Times New Roman"/>
          <w:szCs w:val="24"/>
        </w:rPr>
        <w:t xml:space="preserve">I </w:t>
      </w:r>
      <w:r>
        <w:rPr>
          <w:rFonts w:eastAsia="Times New Roman" w:cs="Times New Roman"/>
          <w:szCs w:val="24"/>
        </w:rPr>
        <w:t xml:space="preserve">often say even impossible says I’m possible. I am looking forward to a fantastic future for our research in brucellosis </w:t>
      </w:r>
      <w:r w:rsidR="005F5AF3">
        <w:rPr>
          <w:rFonts w:eastAsia="Times New Roman" w:cs="Times New Roman"/>
          <w:szCs w:val="24"/>
        </w:rPr>
        <w:t xml:space="preserve">and other zoonoses </w:t>
      </w:r>
      <w:r>
        <w:rPr>
          <w:rFonts w:eastAsia="Times New Roman" w:cs="Times New Roman"/>
          <w:szCs w:val="24"/>
        </w:rPr>
        <w:t xml:space="preserve">in which we will not only explore the heights but also conquer the heights. </w:t>
      </w:r>
      <w:r w:rsidRPr="00C040F1">
        <w:rPr>
          <w:rFonts w:eastAsia="Times New Roman" w:cs="Times New Roman"/>
          <w:szCs w:val="24"/>
        </w:rPr>
        <w:t>“The future belongs to those who believe in the beauty of their dreams.” To</w:t>
      </w:r>
      <w:r>
        <w:rPr>
          <w:rFonts w:eastAsia="Times New Roman" w:cs="Times New Roman"/>
          <w:szCs w:val="24"/>
        </w:rPr>
        <w:t>day</w:t>
      </w:r>
      <w:r w:rsidRPr="00C040F1">
        <w:rPr>
          <w:rFonts w:eastAsia="Times New Roman" w:cs="Times New Roman"/>
          <w:szCs w:val="24"/>
        </w:rPr>
        <w:t>, we confront a dream — a dream of a world free from the persistent burden of brucellosis. A disease that lingers quietly across continents, affecting livestock, crippling livelihoods, and inflicting preventable suffering on humanity.</w:t>
      </w:r>
    </w:p>
    <w:p w14:paraId="401B6B2F" w14:textId="77777777" w:rsidR="00C040F1" w:rsidRPr="00C040F1" w:rsidRDefault="00C040F1" w:rsidP="00C040F1">
      <w:pPr>
        <w:spacing w:after="100" w:afterAutospacing="1" w:line="240" w:lineRule="auto"/>
        <w:jc w:val="both"/>
        <w:rPr>
          <w:rFonts w:eastAsia="Times New Roman" w:cs="Times New Roman"/>
          <w:szCs w:val="24"/>
        </w:rPr>
      </w:pPr>
      <w:r w:rsidRPr="00C040F1">
        <w:rPr>
          <w:rFonts w:eastAsia="Times New Roman" w:cs="Times New Roman"/>
          <w:szCs w:val="24"/>
        </w:rPr>
        <w:t>This 'reluctant killer' persists not because solutions are absent, but because unity, innovation, and sustained commitment have often fallen short. Yet history teaches us that science, when guided by purpose and compassion, transforms nations.</w:t>
      </w:r>
    </w:p>
    <w:p w14:paraId="76EBB599" w14:textId="77777777" w:rsidR="00C040F1" w:rsidRPr="00C040F1" w:rsidRDefault="00C040F1" w:rsidP="00C040F1">
      <w:pPr>
        <w:pStyle w:val="Heading2"/>
        <w:rPr>
          <w:rFonts w:ascii="Times New Roman" w:hAnsi="Times New Roman" w:cs="Times New Roman"/>
          <w:color w:val="auto"/>
        </w:rPr>
      </w:pPr>
      <w:bookmarkStart w:id="44" w:name="_Toc223503210"/>
      <w:r w:rsidRPr="00C040F1">
        <w:rPr>
          <w:rFonts w:ascii="Times New Roman" w:hAnsi="Times New Roman" w:cs="Times New Roman"/>
          <w:color w:val="auto"/>
        </w:rPr>
        <w:t>Science with Purpose</w:t>
      </w:r>
      <w:bookmarkEnd w:id="44"/>
    </w:p>
    <w:p w14:paraId="4BA2B261" w14:textId="77777777" w:rsidR="00C040F1" w:rsidRPr="00C040F1" w:rsidRDefault="00C040F1" w:rsidP="00C040F1">
      <w:pPr>
        <w:spacing w:after="100" w:afterAutospacing="1" w:line="240" w:lineRule="auto"/>
        <w:jc w:val="both"/>
        <w:rPr>
          <w:rFonts w:eastAsia="Times New Roman" w:cs="Times New Roman"/>
          <w:szCs w:val="24"/>
        </w:rPr>
      </w:pPr>
      <w:r w:rsidRPr="00C040F1">
        <w:rPr>
          <w:rFonts w:eastAsia="Times New Roman" w:cs="Times New Roman"/>
          <w:szCs w:val="24"/>
        </w:rPr>
        <w:t>My journey in Veterinary Public Health has been guided by a singular conviction: that understanding the people behind the problem is as important as understanding the pathogen itself.</w:t>
      </w:r>
    </w:p>
    <w:p w14:paraId="3BA2208F" w14:textId="76B20CA5" w:rsidR="00C040F1" w:rsidRPr="00C040F1" w:rsidRDefault="00C040F1" w:rsidP="00C040F1">
      <w:pPr>
        <w:spacing w:after="100" w:afterAutospacing="1" w:line="240" w:lineRule="auto"/>
        <w:jc w:val="both"/>
        <w:rPr>
          <w:rFonts w:eastAsia="Times New Roman" w:cs="Times New Roman"/>
          <w:szCs w:val="24"/>
        </w:rPr>
      </w:pPr>
      <w:r w:rsidRPr="00C040F1">
        <w:rPr>
          <w:rFonts w:eastAsia="Times New Roman" w:cs="Times New Roman"/>
          <w:szCs w:val="24"/>
        </w:rPr>
        <w:lastRenderedPageBreak/>
        <w:t>Through participatory engagement with rural communities, we have learned that sustainable control begins where science meets culture. Educational interventions targeting high-risk behaviors—such as consumption of unpasteurized milk and unsafe animal handling—demonstrate that knowledge empowers prevention.</w:t>
      </w:r>
      <w:r w:rsidR="005F5AF3">
        <w:rPr>
          <w:rFonts w:eastAsia="Times New Roman" w:cs="Times New Roman"/>
          <w:szCs w:val="24"/>
        </w:rPr>
        <w:t xml:space="preserve"> Prevention is not only better than cure, it is cheaper.</w:t>
      </w:r>
    </w:p>
    <w:p w14:paraId="55C7E850" w14:textId="2BBB4966" w:rsidR="00C040F1" w:rsidRPr="00C040F1" w:rsidRDefault="00C040F1" w:rsidP="00C040F1">
      <w:pPr>
        <w:spacing w:after="100" w:afterAutospacing="1" w:line="240" w:lineRule="auto"/>
        <w:jc w:val="both"/>
        <w:rPr>
          <w:rFonts w:eastAsia="Times New Roman" w:cs="Times New Roman"/>
          <w:szCs w:val="24"/>
        </w:rPr>
      </w:pPr>
      <w:r w:rsidRPr="00C040F1">
        <w:rPr>
          <w:rFonts w:eastAsia="Times New Roman" w:cs="Times New Roman"/>
          <w:szCs w:val="24"/>
        </w:rPr>
        <w:t>As Albert Einstein wisely noted, “In the middle of difficulty lies opportunity.” In the complexity of zoonotic disease lies the opportunity to redefine collaboration</w:t>
      </w:r>
      <w:r w:rsidR="005F5AF3">
        <w:rPr>
          <w:rFonts w:eastAsia="Times New Roman" w:cs="Times New Roman"/>
          <w:szCs w:val="24"/>
        </w:rPr>
        <w:t xml:space="preserve"> and leverage on the One Health concept for sustainable solution to zoonotic challenges. </w:t>
      </w:r>
    </w:p>
    <w:p w14:paraId="71282126" w14:textId="77777777" w:rsidR="00C040F1" w:rsidRPr="00C040F1" w:rsidRDefault="00C040F1" w:rsidP="00C040F1">
      <w:pPr>
        <w:pStyle w:val="Heading2"/>
        <w:rPr>
          <w:rFonts w:ascii="Times New Roman" w:hAnsi="Times New Roman" w:cs="Times New Roman"/>
          <w:color w:val="auto"/>
        </w:rPr>
      </w:pPr>
      <w:bookmarkStart w:id="45" w:name="_Toc223503211"/>
      <w:r w:rsidRPr="00C040F1">
        <w:rPr>
          <w:rFonts w:ascii="Times New Roman" w:hAnsi="Times New Roman" w:cs="Times New Roman"/>
          <w:color w:val="auto"/>
        </w:rPr>
        <w:t>Next-Generation Innovation</w:t>
      </w:r>
      <w:bookmarkEnd w:id="45"/>
    </w:p>
    <w:p w14:paraId="2B8C91B6" w14:textId="77777777" w:rsidR="00C040F1" w:rsidRPr="00C040F1" w:rsidRDefault="00C040F1" w:rsidP="00C040F1">
      <w:pPr>
        <w:spacing w:after="100" w:afterAutospacing="1" w:line="240" w:lineRule="auto"/>
        <w:jc w:val="both"/>
        <w:rPr>
          <w:rFonts w:eastAsia="Times New Roman" w:cs="Times New Roman"/>
          <w:szCs w:val="24"/>
        </w:rPr>
      </w:pPr>
      <w:r w:rsidRPr="00C040F1">
        <w:rPr>
          <w:rFonts w:eastAsia="Times New Roman" w:cs="Times New Roman"/>
          <w:szCs w:val="24"/>
        </w:rPr>
        <w:t>Current vaccines, though valuable, are imperfect. They challenge diagnosis and carry safety limitations. Our mission is therefore clear: develop DIVA-compatible, next-generation vaccines that are precise, safe, and transformative.</w:t>
      </w:r>
    </w:p>
    <w:p w14:paraId="4ABEC3F7" w14:textId="77777777" w:rsidR="00C040F1" w:rsidRPr="00C040F1" w:rsidRDefault="00C040F1" w:rsidP="00C040F1">
      <w:pPr>
        <w:spacing w:after="100" w:afterAutospacing="1" w:line="240" w:lineRule="auto"/>
        <w:jc w:val="both"/>
        <w:rPr>
          <w:rFonts w:eastAsia="Times New Roman" w:cs="Times New Roman"/>
          <w:szCs w:val="24"/>
        </w:rPr>
      </w:pPr>
      <w:r w:rsidRPr="00C040F1">
        <w:rPr>
          <w:rFonts w:eastAsia="Times New Roman" w:cs="Times New Roman"/>
          <w:szCs w:val="24"/>
        </w:rPr>
        <w:t xml:space="preserve">By harnessing genomics, </w:t>
      </w:r>
      <w:proofErr w:type="spellStart"/>
      <w:r w:rsidRPr="00C040F1">
        <w:rPr>
          <w:rFonts w:eastAsia="Times New Roman" w:cs="Times New Roman"/>
          <w:szCs w:val="24"/>
        </w:rPr>
        <w:t>immunoinformatics</w:t>
      </w:r>
      <w:proofErr w:type="spellEnd"/>
      <w:r w:rsidRPr="00C040F1">
        <w:rPr>
          <w:rFonts w:eastAsia="Times New Roman" w:cs="Times New Roman"/>
          <w:szCs w:val="24"/>
        </w:rPr>
        <w:t>, and reverse vaccinology, we are identifying conserved antigens to construct multi-epitope subunit vaccines capable of inducing robust cellular immunity. Through computational modeling and rigorous laboratory validation, we are building vaccines designed not merely to control — but to eradicate.</w:t>
      </w:r>
    </w:p>
    <w:p w14:paraId="1370B433" w14:textId="77777777" w:rsidR="00C040F1" w:rsidRPr="00C040F1" w:rsidRDefault="00C040F1" w:rsidP="00C040F1">
      <w:pPr>
        <w:pStyle w:val="Heading2"/>
        <w:rPr>
          <w:rFonts w:ascii="Times New Roman" w:hAnsi="Times New Roman" w:cs="Times New Roman"/>
          <w:color w:val="auto"/>
        </w:rPr>
      </w:pPr>
      <w:bookmarkStart w:id="46" w:name="_Toc223503212"/>
      <w:r w:rsidRPr="00C040F1">
        <w:rPr>
          <w:rFonts w:ascii="Times New Roman" w:hAnsi="Times New Roman" w:cs="Times New Roman"/>
          <w:color w:val="auto"/>
        </w:rPr>
        <w:t>Protecting Humanity</w:t>
      </w:r>
      <w:bookmarkEnd w:id="46"/>
    </w:p>
    <w:p w14:paraId="65BDB75B" w14:textId="77777777" w:rsidR="00C040F1" w:rsidRPr="00C040F1" w:rsidRDefault="00C040F1" w:rsidP="00C040F1">
      <w:pPr>
        <w:spacing w:after="100" w:afterAutospacing="1" w:line="240" w:lineRule="auto"/>
        <w:jc w:val="both"/>
        <w:rPr>
          <w:rFonts w:eastAsia="Times New Roman" w:cs="Times New Roman"/>
          <w:szCs w:val="24"/>
        </w:rPr>
      </w:pPr>
      <w:r w:rsidRPr="00C040F1">
        <w:rPr>
          <w:rFonts w:eastAsia="Times New Roman" w:cs="Times New Roman"/>
          <w:szCs w:val="24"/>
        </w:rPr>
        <w:t>No licensed human vaccine exists for brucellosis. This gap is unacceptable. Our research extends beyond livestock to safeguard those at occupational risk. Through recombinant and nanoparticle-based platforms, we seek to develop safe human vaccines that elicit strong CD4+ and CD8+ T-cell responses without compromising safety.</w:t>
      </w:r>
    </w:p>
    <w:p w14:paraId="3A300C0E" w14:textId="77777777" w:rsidR="00C040F1" w:rsidRPr="00C040F1" w:rsidRDefault="00C040F1" w:rsidP="00C040F1">
      <w:pPr>
        <w:spacing w:after="100" w:afterAutospacing="1" w:line="240" w:lineRule="auto"/>
        <w:jc w:val="both"/>
        <w:rPr>
          <w:rFonts w:eastAsia="Times New Roman" w:cs="Times New Roman"/>
          <w:szCs w:val="24"/>
        </w:rPr>
      </w:pPr>
      <w:r w:rsidRPr="00C040F1">
        <w:rPr>
          <w:rFonts w:eastAsia="Times New Roman" w:cs="Times New Roman"/>
          <w:szCs w:val="24"/>
        </w:rPr>
        <w:t>To defeat an intracellular pathogen, we must strengthen intracellular immunity. We investigate immune evasion mechanisms, memory T-cell exhaustion, and antigen presentation pathways to design rational, evidence-based interventions.</w:t>
      </w:r>
    </w:p>
    <w:p w14:paraId="604B4170" w14:textId="77777777" w:rsidR="00C040F1" w:rsidRPr="00C040F1" w:rsidRDefault="00C040F1" w:rsidP="00C040F1">
      <w:pPr>
        <w:pStyle w:val="Heading2"/>
        <w:rPr>
          <w:rFonts w:ascii="Times New Roman" w:hAnsi="Times New Roman" w:cs="Times New Roman"/>
          <w:color w:val="auto"/>
        </w:rPr>
      </w:pPr>
      <w:bookmarkStart w:id="47" w:name="_Toc223503213"/>
      <w:r w:rsidRPr="00C040F1">
        <w:rPr>
          <w:rFonts w:ascii="Times New Roman" w:hAnsi="Times New Roman" w:cs="Times New Roman"/>
          <w:color w:val="auto"/>
        </w:rPr>
        <w:t>The One Health Mandate</w:t>
      </w:r>
      <w:bookmarkEnd w:id="47"/>
    </w:p>
    <w:p w14:paraId="421A430C" w14:textId="4DA1DD55" w:rsidR="00C040F1" w:rsidRPr="00C040F1" w:rsidRDefault="00C040F1" w:rsidP="00C040F1">
      <w:pPr>
        <w:spacing w:after="100" w:afterAutospacing="1" w:line="240" w:lineRule="auto"/>
        <w:jc w:val="both"/>
        <w:rPr>
          <w:rFonts w:eastAsia="Times New Roman" w:cs="Times New Roman"/>
          <w:szCs w:val="24"/>
        </w:rPr>
      </w:pPr>
      <w:r w:rsidRPr="00C040F1">
        <w:rPr>
          <w:rFonts w:eastAsia="Times New Roman" w:cs="Times New Roman"/>
          <w:szCs w:val="24"/>
        </w:rPr>
        <w:t>Brucellosis does not respect borders</w:t>
      </w:r>
      <w:r w:rsidR="005B4294">
        <w:rPr>
          <w:rFonts w:eastAsia="Times New Roman" w:cs="Times New Roman"/>
          <w:szCs w:val="24"/>
        </w:rPr>
        <w:t xml:space="preserve">, </w:t>
      </w:r>
      <w:r w:rsidRPr="00C040F1">
        <w:rPr>
          <w:rFonts w:eastAsia="Times New Roman" w:cs="Times New Roman"/>
          <w:szCs w:val="24"/>
        </w:rPr>
        <w:t>neither should our response. The One Health philosophy compels us to integrate human, animal, and environmental health into one unified strategy.</w:t>
      </w:r>
      <w:r w:rsidR="005B4294">
        <w:rPr>
          <w:rFonts w:eastAsia="Times New Roman" w:cs="Times New Roman"/>
          <w:szCs w:val="24"/>
        </w:rPr>
        <w:t xml:space="preserve"> We are collaborating with our colleagues from the College of Health Sciences University of Jos to ensure that we tackle this “reluctant killer” and other zoonoses adequately. </w:t>
      </w:r>
    </w:p>
    <w:p w14:paraId="048B09A4" w14:textId="69B37B80" w:rsidR="00C040F1" w:rsidRPr="00C040F1" w:rsidRDefault="00C040F1" w:rsidP="00C040F1">
      <w:pPr>
        <w:spacing w:after="100" w:afterAutospacing="1" w:line="240" w:lineRule="auto"/>
        <w:jc w:val="both"/>
        <w:rPr>
          <w:rFonts w:eastAsia="Times New Roman" w:cs="Times New Roman"/>
          <w:szCs w:val="24"/>
        </w:rPr>
      </w:pPr>
      <w:r w:rsidRPr="00C040F1">
        <w:rPr>
          <w:rFonts w:eastAsia="Times New Roman" w:cs="Times New Roman"/>
          <w:szCs w:val="24"/>
        </w:rPr>
        <w:t>Guided by the 4Cs</w:t>
      </w:r>
      <w:r w:rsidR="005B4294">
        <w:rPr>
          <w:rFonts w:eastAsia="Times New Roman" w:cs="Times New Roman"/>
          <w:szCs w:val="24"/>
        </w:rPr>
        <w:t xml:space="preserve">: </w:t>
      </w:r>
      <w:r w:rsidRPr="00C040F1">
        <w:rPr>
          <w:rFonts w:eastAsia="Times New Roman" w:cs="Times New Roman"/>
          <w:szCs w:val="24"/>
        </w:rPr>
        <w:t>Communication, Coordination, Collaboration, and Capacity Building</w:t>
      </w:r>
      <w:r w:rsidR="005B4294">
        <w:rPr>
          <w:rFonts w:eastAsia="Times New Roman" w:cs="Times New Roman"/>
          <w:szCs w:val="24"/>
        </w:rPr>
        <w:t xml:space="preserve">; </w:t>
      </w:r>
      <w:r w:rsidRPr="00C040F1">
        <w:rPr>
          <w:rFonts w:eastAsia="Times New Roman" w:cs="Times New Roman"/>
          <w:szCs w:val="24"/>
        </w:rPr>
        <w:t>we are institutionalizing interdisciplinary platforms that unite veterinarians, physicians, environmental scientists, and policymakers.</w:t>
      </w:r>
    </w:p>
    <w:p w14:paraId="64FD89BB" w14:textId="77777777" w:rsidR="00C040F1" w:rsidRPr="00C040F1" w:rsidRDefault="00C040F1" w:rsidP="00C040F1">
      <w:pPr>
        <w:spacing w:after="100" w:afterAutospacing="1" w:line="240" w:lineRule="auto"/>
        <w:jc w:val="both"/>
        <w:rPr>
          <w:rFonts w:eastAsia="Times New Roman" w:cs="Times New Roman"/>
          <w:szCs w:val="24"/>
        </w:rPr>
      </w:pPr>
      <w:r w:rsidRPr="00C040F1">
        <w:rPr>
          <w:rFonts w:eastAsia="Times New Roman" w:cs="Times New Roman"/>
          <w:szCs w:val="24"/>
        </w:rPr>
        <w:t>As Helen Keller once said, “Alone we can do so little; together we can do so much.” The eradication of zoonoses demands collective courage.</w:t>
      </w:r>
    </w:p>
    <w:p w14:paraId="6D99AAC4" w14:textId="77777777" w:rsidR="00C040F1" w:rsidRPr="00D96A89" w:rsidRDefault="00C040F1" w:rsidP="00D96A89">
      <w:pPr>
        <w:pStyle w:val="Heading2"/>
        <w:rPr>
          <w:rFonts w:ascii="Times New Roman" w:hAnsi="Times New Roman" w:cs="Times New Roman"/>
          <w:color w:val="auto"/>
        </w:rPr>
      </w:pPr>
      <w:bookmarkStart w:id="48" w:name="_Toc223503214"/>
      <w:r w:rsidRPr="00D96A89">
        <w:rPr>
          <w:rFonts w:ascii="Times New Roman" w:hAnsi="Times New Roman" w:cs="Times New Roman"/>
          <w:color w:val="auto"/>
        </w:rPr>
        <w:lastRenderedPageBreak/>
        <w:t>Economic and Policy Commitment</w:t>
      </w:r>
      <w:bookmarkEnd w:id="48"/>
    </w:p>
    <w:p w14:paraId="3B390742" w14:textId="77777777" w:rsidR="00C040F1" w:rsidRPr="00C040F1" w:rsidRDefault="00C040F1" w:rsidP="00C040F1">
      <w:pPr>
        <w:spacing w:after="100" w:afterAutospacing="1" w:line="240" w:lineRule="auto"/>
        <w:jc w:val="both"/>
        <w:rPr>
          <w:rFonts w:eastAsia="Times New Roman" w:cs="Times New Roman"/>
          <w:szCs w:val="24"/>
        </w:rPr>
      </w:pPr>
      <w:r w:rsidRPr="00C040F1">
        <w:rPr>
          <w:rFonts w:eastAsia="Times New Roman" w:cs="Times New Roman"/>
          <w:szCs w:val="24"/>
        </w:rPr>
        <w:t>Investment in livestock vaccination yields measurable economic returns. Public-private partnerships and evidence-based policy decisions are not optional — they are imperative. Without political will and sustained funding, even the most brilliant science remains unrealized potential.</w:t>
      </w:r>
    </w:p>
    <w:p w14:paraId="15D831BE" w14:textId="77777777" w:rsidR="00C040F1" w:rsidRPr="00D96A89" w:rsidRDefault="00C040F1" w:rsidP="00D96A89">
      <w:pPr>
        <w:pStyle w:val="Heading2"/>
        <w:rPr>
          <w:rFonts w:ascii="Times New Roman" w:hAnsi="Times New Roman" w:cs="Times New Roman"/>
          <w:color w:val="auto"/>
        </w:rPr>
      </w:pPr>
      <w:bookmarkStart w:id="49" w:name="_Toc223503215"/>
      <w:r w:rsidRPr="00D96A89">
        <w:rPr>
          <w:rFonts w:ascii="Times New Roman" w:hAnsi="Times New Roman" w:cs="Times New Roman"/>
          <w:color w:val="auto"/>
        </w:rPr>
        <w:t>Educating the Future</w:t>
      </w:r>
      <w:bookmarkEnd w:id="49"/>
    </w:p>
    <w:p w14:paraId="21F8F36F" w14:textId="77777777" w:rsidR="00C040F1" w:rsidRPr="00C040F1" w:rsidRDefault="00C040F1" w:rsidP="00C040F1">
      <w:pPr>
        <w:spacing w:after="100" w:afterAutospacing="1" w:line="240" w:lineRule="auto"/>
        <w:jc w:val="both"/>
        <w:rPr>
          <w:rFonts w:eastAsia="Times New Roman" w:cs="Times New Roman"/>
          <w:szCs w:val="24"/>
        </w:rPr>
      </w:pPr>
      <w:r w:rsidRPr="00C040F1">
        <w:rPr>
          <w:rFonts w:eastAsia="Times New Roman" w:cs="Times New Roman"/>
          <w:szCs w:val="24"/>
        </w:rPr>
        <w:t>True transformation lies in capacity building. We must train a new generation equipped with genomics, bioinformatics, systems biology, and ethical artificial intelligence. We must nurture leaders who understand that disease control is both a scientific and moral responsibility.</w:t>
      </w:r>
    </w:p>
    <w:p w14:paraId="669F9FA5" w14:textId="77777777" w:rsidR="00C040F1" w:rsidRPr="00C040F1" w:rsidRDefault="00C040F1" w:rsidP="00C040F1">
      <w:pPr>
        <w:spacing w:after="100" w:afterAutospacing="1" w:line="240" w:lineRule="auto"/>
        <w:jc w:val="both"/>
        <w:rPr>
          <w:rFonts w:eastAsia="Times New Roman" w:cs="Times New Roman"/>
          <w:szCs w:val="24"/>
        </w:rPr>
      </w:pPr>
      <w:r w:rsidRPr="00C040F1">
        <w:rPr>
          <w:rFonts w:eastAsia="Times New Roman" w:cs="Times New Roman"/>
          <w:szCs w:val="24"/>
        </w:rPr>
        <w:t>Education is empowerment. Empowerment breaks cycles of poverty. And breaking those cycles dismantles the stronghold of neglected zoonoses.</w:t>
      </w:r>
    </w:p>
    <w:p w14:paraId="14BC713C" w14:textId="77777777" w:rsidR="00C040F1" w:rsidRPr="00D96A89" w:rsidRDefault="00C040F1" w:rsidP="00D96A89">
      <w:pPr>
        <w:pStyle w:val="Heading2"/>
        <w:rPr>
          <w:rFonts w:ascii="Times New Roman" w:hAnsi="Times New Roman" w:cs="Times New Roman"/>
          <w:color w:val="auto"/>
        </w:rPr>
      </w:pPr>
      <w:bookmarkStart w:id="50" w:name="_Toc223503216"/>
      <w:r w:rsidRPr="00D96A89">
        <w:rPr>
          <w:rFonts w:ascii="Times New Roman" w:hAnsi="Times New Roman" w:cs="Times New Roman"/>
          <w:color w:val="auto"/>
        </w:rPr>
        <w:t>The Way Forward: A Five-Point Strategy for Nigeria</w:t>
      </w:r>
      <w:bookmarkEnd w:id="50"/>
    </w:p>
    <w:p w14:paraId="1C50BAAE" w14:textId="77777777" w:rsidR="00C040F1" w:rsidRPr="00C040F1" w:rsidRDefault="00C040F1" w:rsidP="00C040F1">
      <w:pPr>
        <w:spacing w:after="100" w:afterAutospacing="1" w:line="240" w:lineRule="auto"/>
        <w:jc w:val="both"/>
        <w:rPr>
          <w:rFonts w:eastAsia="Times New Roman" w:cs="Times New Roman"/>
          <w:szCs w:val="24"/>
        </w:rPr>
      </w:pPr>
      <w:r w:rsidRPr="00C040F1">
        <w:rPr>
          <w:rFonts w:eastAsia="Times New Roman" w:cs="Times New Roman"/>
          <w:szCs w:val="24"/>
        </w:rPr>
        <w:t>1. Establish a National Brucellosis Eradication Scheme.</w:t>
      </w:r>
    </w:p>
    <w:p w14:paraId="60165B4F" w14:textId="77777777" w:rsidR="00C040F1" w:rsidRPr="00C040F1" w:rsidRDefault="00C040F1" w:rsidP="00C040F1">
      <w:pPr>
        <w:spacing w:after="100" w:afterAutospacing="1" w:line="240" w:lineRule="auto"/>
        <w:jc w:val="both"/>
        <w:rPr>
          <w:rFonts w:eastAsia="Times New Roman" w:cs="Times New Roman"/>
          <w:szCs w:val="24"/>
        </w:rPr>
      </w:pPr>
      <w:r w:rsidRPr="00C040F1">
        <w:rPr>
          <w:rFonts w:eastAsia="Times New Roman" w:cs="Times New Roman"/>
          <w:szCs w:val="24"/>
        </w:rPr>
        <w:t>2. Integrate Veterinary Public Health into the Primary Healthcare system.</w:t>
      </w:r>
    </w:p>
    <w:p w14:paraId="54B9C515" w14:textId="77777777" w:rsidR="00C040F1" w:rsidRPr="00C040F1" w:rsidRDefault="00C040F1" w:rsidP="00C040F1">
      <w:pPr>
        <w:spacing w:after="100" w:afterAutospacing="1" w:line="240" w:lineRule="auto"/>
        <w:jc w:val="both"/>
        <w:rPr>
          <w:rFonts w:eastAsia="Times New Roman" w:cs="Times New Roman"/>
          <w:szCs w:val="24"/>
        </w:rPr>
      </w:pPr>
      <w:r w:rsidRPr="00C040F1">
        <w:rPr>
          <w:rFonts w:eastAsia="Times New Roman" w:cs="Times New Roman"/>
          <w:szCs w:val="24"/>
        </w:rPr>
        <w:t>3. Expand funding for molecular and translational vaccine research.</w:t>
      </w:r>
    </w:p>
    <w:p w14:paraId="75CA993B" w14:textId="77777777" w:rsidR="00C040F1" w:rsidRPr="00C040F1" w:rsidRDefault="00C040F1" w:rsidP="00C040F1">
      <w:pPr>
        <w:spacing w:after="100" w:afterAutospacing="1" w:line="240" w:lineRule="auto"/>
        <w:jc w:val="both"/>
        <w:rPr>
          <w:rFonts w:eastAsia="Times New Roman" w:cs="Times New Roman"/>
          <w:szCs w:val="24"/>
        </w:rPr>
      </w:pPr>
      <w:r w:rsidRPr="00C040F1">
        <w:rPr>
          <w:rFonts w:eastAsia="Times New Roman" w:cs="Times New Roman"/>
          <w:szCs w:val="24"/>
        </w:rPr>
        <w:t>4. Promote ethical Artificial Intelligence and digital tools for One Health innovation.</w:t>
      </w:r>
    </w:p>
    <w:p w14:paraId="2D4975AC" w14:textId="62EC539D" w:rsidR="00C040F1" w:rsidRPr="00A419D9" w:rsidRDefault="00C040F1" w:rsidP="00DC3F35">
      <w:pPr>
        <w:spacing w:after="100" w:afterAutospacing="1" w:line="240" w:lineRule="auto"/>
        <w:jc w:val="both"/>
        <w:rPr>
          <w:rFonts w:eastAsia="Times New Roman" w:cs="Times New Roman"/>
          <w:szCs w:val="24"/>
        </w:rPr>
      </w:pPr>
      <w:r w:rsidRPr="00C040F1">
        <w:rPr>
          <w:rFonts w:eastAsia="Times New Roman" w:cs="Times New Roman"/>
          <w:szCs w:val="24"/>
        </w:rPr>
        <w:t>5. Institutionalize structured mentorship for future One Health leaders.</w:t>
      </w:r>
    </w:p>
    <w:p w14:paraId="64E97E7B" w14:textId="3FB75171" w:rsidR="00041328" w:rsidRPr="00A419D9" w:rsidRDefault="00C040F1" w:rsidP="00041328">
      <w:pPr>
        <w:pStyle w:val="Heading1"/>
        <w:rPr>
          <w:rFonts w:ascii="Times New Roman" w:hAnsi="Times New Roman" w:cs="Times New Roman"/>
        </w:rPr>
      </w:pPr>
      <w:bookmarkStart w:id="51" w:name="_Toc223503217"/>
      <w:r>
        <w:rPr>
          <w:rFonts w:ascii="Times New Roman" w:hAnsi="Times New Roman" w:cs="Times New Roman"/>
          <w:color w:val="auto"/>
        </w:rPr>
        <w:t>9</w:t>
      </w:r>
      <w:r w:rsidR="00041328" w:rsidRPr="00A419D9">
        <w:rPr>
          <w:rFonts w:ascii="Times New Roman" w:hAnsi="Times New Roman" w:cs="Times New Roman"/>
          <w:color w:val="auto"/>
        </w:rPr>
        <w:t>. CONCLUSION: A CALL TO ACTION</w:t>
      </w:r>
      <w:bookmarkEnd w:id="51"/>
    </w:p>
    <w:p w14:paraId="496FE679" w14:textId="40721A76" w:rsidR="00E81BDD" w:rsidRPr="00A419D9" w:rsidRDefault="00041328" w:rsidP="00041328">
      <w:pPr>
        <w:rPr>
          <w:rFonts w:cs="Times New Roman"/>
        </w:rPr>
      </w:pPr>
      <w:r w:rsidRPr="00A419D9">
        <w:rPr>
          <w:rFonts w:cs="Times New Roman"/>
        </w:rPr>
        <w:br/>
        <w:t>East to West, North to South — pathogens know no borders. Science must also know no borders.</w:t>
      </w:r>
      <w:r w:rsidR="008227B7" w:rsidRPr="00A419D9">
        <w:rPr>
          <w:rFonts w:cs="Times New Roman"/>
        </w:rPr>
        <w:t xml:space="preserve"> </w:t>
      </w:r>
      <w:r w:rsidRPr="00A419D9">
        <w:rPr>
          <w:rFonts w:cs="Times New Roman"/>
        </w:rPr>
        <w:t>My journey across Malaysia, Uganda, and Nigeria demonstrates that excellence is transferable, discipline is universal, and impact is intentional.</w:t>
      </w:r>
      <w:r w:rsidR="008227B7" w:rsidRPr="00A419D9">
        <w:rPr>
          <w:rFonts w:cs="Times New Roman"/>
        </w:rPr>
        <w:t xml:space="preserve"> </w:t>
      </w:r>
      <w:r w:rsidRPr="00A419D9">
        <w:rPr>
          <w:rFonts w:cs="Times New Roman"/>
        </w:rPr>
        <w:t>I challenge younger academics: Pay your academic debt early. Publish rigorously. Mentor faithfully. Serve humanity passionately.</w:t>
      </w:r>
      <w:r w:rsidRPr="00A419D9">
        <w:rPr>
          <w:rFonts w:cs="Times New Roman"/>
        </w:rPr>
        <w:br/>
      </w:r>
      <w:r w:rsidRPr="00A419D9">
        <w:rPr>
          <w:rFonts w:cs="Times New Roman"/>
        </w:rPr>
        <w:br/>
        <w:t xml:space="preserve">Let us confront the reluctant killer together — through science, </w:t>
      </w:r>
      <w:r w:rsidR="002E2754" w:rsidRPr="00A419D9">
        <w:rPr>
          <w:rFonts w:cs="Times New Roman"/>
        </w:rPr>
        <w:t xml:space="preserve">one health, faith, </w:t>
      </w:r>
      <w:r w:rsidRPr="00A419D9">
        <w:rPr>
          <w:rFonts w:cs="Times New Roman"/>
        </w:rPr>
        <w:t>collaboration, and unwavering commitment.</w:t>
      </w:r>
      <w:r w:rsidRPr="00A419D9">
        <w:rPr>
          <w:rFonts w:cs="Times New Roman"/>
        </w:rPr>
        <w:br/>
      </w:r>
      <w:r w:rsidRPr="00A419D9">
        <w:rPr>
          <w:rFonts w:cs="Times New Roman"/>
        </w:rPr>
        <w:br/>
        <w:t>Thank you and God bless you.</w:t>
      </w:r>
      <w:r w:rsidRPr="00A419D9">
        <w:rPr>
          <w:rFonts w:cs="Times New Roman"/>
        </w:rPr>
        <w:br/>
      </w:r>
    </w:p>
    <w:p w14:paraId="078207A3" w14:textId="77777777" w:rsidR="00FE415C" w:rsidRPr="00A419D9" w:rsidRDefault="00FE415C">
      <w:pPr>
        <w:rPr>
          <w:rFonts w:cs="Times New Roman"/>
        </w:rPr>
      </w:pPr>
    </w:p>
    <w:p w14:paraId="17A0B73C" w14:textId="77777777" w:rsidR="00FE415C" w:rsidRPr="00A419D9" w:rsidRDefault="00FE415C">
      <w:pPr>
        <w:rPr>
          <w:rFonts w:cs="Times New Roman"/>
        </w:rPr>
      </w:pPr>
      <w:r w:rsidRPr="00A419D9">
        <w:rPr>
          <w:rFonts w:cs="Times New Roman"/>
        </w:rPr>
        <w:br w:type="page"/>
      </w:r>
    </w:p>
    <w:p w14:paraId="31C58275" w14:textId="23BC4D78" w:rsidR="00FE415C" w:rsidRPr="00A419D9" w:rsidRDefault="00B62AB7" w:rsidP="00711135">
      <w:pPr>
        <w:pStyle w:val="Heading1"/>
        <w:rPr>
          <w:rFonts w:ascii="Times New Roman" w:hAnsi="Times New Roman" w:cs="Times New Roman"/>
          <w:color w:val="auto"/>
        </w:rPr>
      </w:pPr>
      <w:bookmarkStart w:id="52" w:name="_Toc223503218"/>
      <w:r w:rsidRPr="00A419D9">
        <w:rPr>
          <w:rFonts w:ascii="Times New Roman" w:hAnsi="Times New Roman" w:cs="Times New Roman"/>
          <w:color w:val="auto"/>
        </w:rPr>
        <w:lastRenderedPageBreak/>
        <w:t>1</w:t>
      </w:r>
      <w:r w:rsidR="00D96A89">
        <w:rPr>
          <w:rFonts w:ascii="Times New Roman" w:hAnsi="Times New Roman" w:cs="Times New Roman"/>
          <w:color w:val="auto"/>
        </w:rPr>
        <w:t>0</w:t>
      </w:r>
      <w:r w:rsidRPr="00A419D9">
        <w:rPr>
          <w:rFonts w:ascii="Times New Roman" w:hAnsi="Times New Roman" w:cs="Times New Roman"/>
          <w:color w:val="auto"/>
        </w:rPr>
        <w:t xml:space="preserve">. </w:t>
      </w:r>
      <w:r w:rsidR="00FE415C" w:rsidRPr="00A419D9">
        <w:rPr>
          <w:rFonts w:ascii="Times New Roman" w:hAnsi="Times New Roman" w:cs="Times New Roman"/>
          <w:color w:val="auto"/>
        </w:rPr>
        <w:t>ACKNOWLEDGEMENTS</w:t>
      </w:r>
      <w:bookmarkEnd w:id="52"/>
    </w:p>
    <w:p w14:paraId="436FF940" w14:textId="763ECE25" w:rsidR="00166EA5" w:rsidRPr="00A419D9" w:rsidRDefault="00FE415C" w:rsidP="00FB52A8">
      <w:pPr>
        <w:jc w:val="both"/>
        <w:rPr>
          <w:rFonts w:cs="Times New Roman"/>
        </w:rPr>
      </w:pPr>
      <w:r w:rsidRPr="00A419D9">
        <w:rPr>
          <w:rFonts w:cs="Times New Roman"/>
        </w:rPr>
        <w:t xml:space="preserve">I thank my Lord and </w:t>
      </w:r>
      <w:proofErr w:type="spellStart"/>
      <w:r w:rsidRPr="00A419D9">
        <w:rPr>
          <w:rFonts w:cs="Times New Roman"/>
        </w:rPr>
        <w:t>Saviour</w:t>
      </w:r>
      <w:proofErr w:type="spellEnd"/>
      <w:r w:rsidRPr="00A419D9">
        <w:rPr>
          <w:rFonts w:cs="Times New Roman"/>
        </w:rPr>
        <w:t xml:space="preserve"> Jesus Christ, with whom I have walked the mountains and valleys of life </w:t>
      </w:r>
      <w:r w:rsidR="00D96A89">
        <w:rPr>
          <w:rFonts w:cs="Times New Roman"/>
        </w:rPr>
        <w:t>since my personal encounter with Him on the 27</w:t>
      </w:r>
      <w:r w:rsidR="00D96A89" w:rsidRPr="00D96A89">
        <w:rPr>
          <w:rFonts w:cs="Times New Roman"/>
          <w:vertAlign w:val="superscript"/>
        </w:rPr>
        <w:t>th</w:t>
      </w:r>
      <w:r w:rsidR="00D96A89">
        <w:rPr>
          <w:rFonts w:cs="Times New Roman"/>
        </w:rPr>
        <w:t xml:space="preserve"> October, 1985 </w:t>
      </w:r>
      <w:r w:rsidRPr="00A419D9">
        <w:rPr>
          <w:rFonts w:cs="Times New Roman"/>
        </w:rPr>
        <w:t>and who has never left me nor forsook me. He is the infinitely greatest Scientist of all time and eternity. I am grateful to my sweetheart, Gyihya Miriam, who has borne the brunt of my scientific adventures</w:t>
      </w:r>
      <w:r w:rsidR="00B324EB" w:rsidRPr="00A419D9">
        <w:rPr>
          <w:rFonts w:cs="Times New Roman"/>
        </w:rPr>
        <w:t>,</w:t>
      </w:r>
      <w:r w:rsidRPr="00A419D9">
        <w:rPr>
          <w:rFonts w:cs="Times New Roman"/>
        </w:rPr>
        <w:t xml:space="preserve"> lovingly </w:t>
      </w:r>
      <w:r w:rsidR="00B324EB" w:rsidRPr="00A419D9">
        <w:rPr>
          <w:rFonts w:cs="Times New Roman"/>
        </w:rPr>
        <w:t>endured</w:t>
      </w:r>
      <w:r w:rsidRPr="00A419D9">
        <w:rPr>
          <w:rFonts w:cs="Times New Roman"/>
        </w:rPr>
        <w:t xml:space="preserve"> my absence and </w:t>
      </w:r>
      <w:r w:rsidR="00B324EB" w:rsidRPr="00A419D9">
        <w:rPr>
          <w:rFonts w:cs="Times New Roman"/>
        </w:rPr>
        <w:t>taken</w:t>
      </w:r>
      <w:r w:rsidRPr="00A419D9">
        <w:rPr>
          <w:rFonts w:cs="Times New Roman"/>
        </w:rPr>
        <w:t xml:space="preserve"> care of the children. I thank my children: Precious-Anni, Blessing </w:t>
      </w:r>
      <w:r w:rsidR="0087216E" w:rsidRPr="00A419D9">
        <w:rPr>
          <w:rFonts w:cs="Times New Roman"/>
        </w:rPr>
        <w:t>D</w:t>
      </w:r>
      <w:r w:rsidRPr="00A419D9">
        <w:rPr>
          <w:rFonts w:cs="Times New Roman"/>
        </w:rPr>
        <w:t xml:space="preserve">ivine (smiling from Heaven) and Increase Praise who have had to endure daddy’s absence and the challenge of changing schools several times as we moved from one location to another. I am grateful to my mother, </w:t>
      </w:r>
      <w:proofErr w:type="spellStart"/>
      <w:r w:rsidRPr="00A419D9">
        <w:rPr>
          <w:rFonts w:cs="Times New Roman"/>
        </w:rPr>
        <w:t>Mrs</w:t>
      </w:r>
      <w:proofErr w:type="spellEnd"/>
      <w:r w:rsidRPr="00A419D9">
        <w:rPr>
          <w:rFonts w:cs="Times New Roman"/>
        </w:rPr>
        <w:t xml:space="preserve"> </w:t>
      </w:r>
      <w:proofErr w:type="spellStart"/>
      <w:r w:rsidRPr="00A419D9">
        <w:rPr>
          <w:rFonts w:cs="Times New Roman"/>
        </w:rPr>
        <w:t>Nagarta</w:t>
      </w:r>
      <w:proofErr w:type="spellEnd"/>
      <w:r w:rsidRPr="00A419D9">
        <w:rPr>
          <w:rFonts w:cs="Times New Roman"/>
        </w:rPr>
        <w:t xml:space="preserve"> A. Bamaiyi</w:t>
      </w:r>
      <w:r w:rsidR="003103B6" w:rsidRPr="00A419D9">
        <w:rPr>
          <w:rFonts w:cs="Times New Roman"/>
        </w:rPr>
        <w:t xml:space="preserve"> and my father, Mr. </w:t>
      </w:r>
      <w:proofErr w:type="spellStart"/>
      <w:r w:rsidR="003103B6" w:rsidRPr="00A419D9">
        <w:rPr>
          <w:rFonts w:cs="Times New Roman"/>
        </w:rPr>
        <w:t>Arnobius</w:t>
      </w:r>
      <w:proofErr w:type="spellEnd"/>
      <w:r w:rsidR="003103B6" w:rsidRPr="00A419D9">
        <w:rPr>
          <w:rFonts w:cs="Times New Roman"/>
        </w:rPr>
        <w:t xml:space="preserve"> </w:t>
      </w:r>
      <w:proofErr w:type="spellStart"/>
      <w:r w:rsidR="003103B6" w:rsidRPr="00A419D9">
        <w:rPr>
          <w:rFonts w:cs="Times New Roman"/>
        </w:rPr>
        <w:t>Tolo</w:t>
      </w:r>
      <w:proofErr w:type="spellEnd"/>
      <w:r w:rsidR="003103B6" w:rsidRPr="00A419D9">
        <w:rPr>
          <w:rFonts w:cs="Times New Roman"/>
        </w:rPr>
        <w:t xml:space="preserve"> </w:t>
      </w:r>
      <w:proofErr w:type="spellStart"/>
      <w:r w:rsidR="003103B6" w:rsidRPr="00A419D9">
        <w:rPr>
          <w:rFonts w:cs="Times New Roman"/>
        </w:rPr>
        <w:t>Bamaiyi</w:t>
      </w:r>
      <w:proofErr w:type="spellEnd"/>
      <w:r w:rsidR="003103B6" w:rsidRPr="00A419D9">
        <w:rPr>
          <w:rFonts w:cs="Times New Roman"/>
        </w:rPr>
        <w:t xml:space="preserve">, who are both looking at us from Heaven. </w:t>
      </w:r>
      <w:r w:rsidR="00FB52A8" w:rsidRPr="00A419D9">
        <w:rPr>
          <w:rFonts w:cs="Times New Roman"/>
        </w:rPr>
        <w:t xml:space="preserve">I am eternally grateful to all my siblings: Hon. Vidi H. </w:t>
      </w:r>
      <w:proofErr w:type="spellStart"/>
      <w:r w:rsidR="00FB52A8" w:rsidRPr="00A419D9">
        <w:rPr>
          <w:rFonts w:cs="Times New Roman"/>
        </w:rPr>
        <w:t>Bamaiyi</w:t>
      </w:r>
      <w:proofErr w:type="spellEnd"/>
      <w:r w:rsidR="00FB52A8" w:rsidRPr="00A419D9">
        <w:rPr>
          <w:rFonts w:cs="Times New Roman"/>
        </w:rPr>
        <w:t xml:space="preserve">, Chief </w:t>
      </w:r>
      <w:proofErr w:type="spellStart"/>
      <w:r w:rsidR="00FB52A8" w:rsidRPr="00A419D9">
        <w:rPr>
          <w:rFonts w:cs="Times New Roman"/>
        </w:rPr>
        <w:t>Dadeino</w:t>
      </w:r>
      <w:proofErr w:type="spellEnd"/>
      <w:r w:rsidR="00FB52A8" w:rsidRPr="00A419D9">
        <w:rPr>
          <w:rFonts w:cs="Times New Roman"/>
        </w:rPr>
        <w:t xml:space="preserve"> H. Bamaiyi, Dr. </w:t>
      </w:r>
      <w:proofErr w:type="spellStart"/>
      <w:r w:rsidR="00FB52A8" w:rsidRPr="00A419D9">
        <w:rPr>
          <w:rFonts w:cs="Times New Roman"/>
        </w:rPr>
        <w:t>Agoso</w:t>
      </w:r>
      <w:proofErr w:type="spellEnd"/>
      <w:r w:rsidR="00FB52A8" w:rsidRPr="00A419D9">
        <w:rPr>
          <w:rFonts w:cs="Times New Roman"/>
        </w:rPr>
        <w:t xml:space="preserve"> H. Bamaiyi, Mr. </w:t>
      </w:r>
      <w:proofErr w:type="spellStart"/>
      <w:r w:rsidR="00FB52A8" w:rsidRPr="00A419D9">
        <w:rPr>
          <w:rFonts w:cs="Times New Roman"/>
        </w:rPr>
        <w:t>Kurpwa</w:t>
      </w:r>
      <w:proofErr w:type="spellEnd"/>
      <w:r w:rsidR="00FB52A8" w:rsidRPr="00A419D9">
        <w:rPr>
          <w:rFonts w:cs="Times New Roman"/>
        </w:rPr>
        <w:t xml:space="preserve"> H. Bamaiyi and Mrs. Mary Ngapweto (Nee Bamaiyi) for all the role they played in helping my destiny over the years. </w:t>
      </w:r>
      <w:r w:rsidR="003103B6" w:rsidRPr="00A419D9">
        <w:rPr>
          <w:rFonts w:cs="Times New Roman"/>
        </w:rPr>
        <w:t xml:space="preserve">I owe a debt of gratitude to my supervisors over the years including: Prof. </w:t>
      </w:r>
      <w:proofErr w:type="spellStart"/>
      <w:r w:rsidR="003103B6" w:rsidRPr="00A419D9">
        <w:rPr>
          <w:rFonts w:cs="Times New Roman"/>
        </w:rPr>
        <w:t>Arunsi</w:t>
      </w:r>
      <w:proofErr w:type="spellEnd"/>
      <w:r w:rsidR="003103B6" w:rsidRPr="00A419D9">
        <w:rPr>
          <w:rFonts w:cs="Times New Roman"/>
        </w:rPr>
        <w:t xml:space="preserve"> U. Kalu (DVM Project), Prof. Jarlath U. Umoh (MSc. Thesis), Prof. </w:t>
      </w:r>
      <w:proofErr w:type="spellStart"/>
      <w:r w:rsidR="003103B6" w:rsidRPr="00A419D9">
        <w:rPr>
          <w:rFonts w:cs="Times New Roman"/>
        </w:rPr>
        <w:t>Latiffah</w:t>
      </w:r>
      <w:proofErr w:type="spellEnd"/>
      <w:r w:rsidR="003103B6" w:rsidRPr="00A419D9">
        <w:rPr>
          <w:rFonts w:cs="Times New Roman"/>
        </w:rPr>
        <w:t xml:space="preserve"> Hassan, Prof. Siti Khairani-Bejo and Prof. Zainal Abidin Mohammed (PhD Thesis). </w:t>
      </w:r>
      <w:r w:rsidR="007F445A" w:rsidRPr="00A419D9">
        <w:rPr>
          <w:rFonts w:cs="Times New Roman"/>
        </w:rPr>
        <w:t xml:space="preserve">I appreciate my teachers and lecturers over the years </w:t>
      </w:r>
      <w:r w:rsidR="00C5561B" w:rsidRPr="00A419D9">
        <w:rPr>
          <w:rFonts w:cs="Times New Roman"/>
        </w:rPr>
        <w:t xml:space="preserve">who have been the shoulders on which I stood and saw afar off and I am still standing on the shoulders of these giants, many of whom have departed this life. </w:t>
      </w:r>
      <w:r w:rsidR="00B324EB" w:rsidRPr="00A419D9">
        <w:rPr>
          <w:rFonts w:cs="Times New Roman"/>
        </w:rPr>
        <w:t xml:space="preserve">Thank you for paving the way for us. </w:t>
      </w:r>
      <w:r w:rsidR="00C5561B" w:rsidRPr="00A419D9">
        <w:rPr>
          <w:rFonts w:cs="Times New Roman"/>
        </w:rPr>
        <w:t xml:space="preserve">May the souls of all the faithful departed through the mercy of God rest in peace. </w:t>
      </w:r>
      <w:r w:rsidR="003103B6" w:rsidRPr="00A419D9">
        <w:rPr>
          <w:rFonts w:cs="Times New Roman"/>
        </w:rPr>
        <w:t xml:space="preserve">I will always remember the impact </w:t>
      </w:r>
      <w:r w:rsidR="00166EA5" w:rsidRPr="00A419D9">
        <w:rPr>
          <w:rFonts w:cs="Times New Roman"/>
        </w:rPr>
        <w:t xml:space="preserve">upon my life </w:t>
      </w:r>
      <w:r w:rsidR="003103B6" w:rsidRPr="00A419D9">
        <w:rPr>
          <w:rFonts w:cs="Times New Roman"/>
        </w:rPr>
        <w:t xml:space="preserve">of Prof. Husni Mohammed (Cornel University), </w:t>
      </w:r>
      <w:r w:rsidR="00B324EB" w:rsidRPr="00A419D9">
        <w:rPr>
          <w:rFonts w:cs="Times New Roman"/>
        </w:rPr>
        <w:t xml:space="preserve">Late </w:t>
      </w:r>
      <w:r w:rsidR="003103B6" w:rsidRPr="00A419D9">
        <w:rPr>
          <w:rFonts w:cs="Times New Roman"/>
        </w:rPr>
        <w:t>Prof. G.A.T. Ogundipe (University of Ibadan)</w:t>
      </w:r>
      <w:r w:rsidR="003B0C28" w:rsidRPr="00A419D9">
        <w:rPr>
          <w:rFonts w:cs="Times New Roman"/>
        </w:rPr>
        <w:t xml:space="preserve">, </w:t>
      </w:r>
      <w:r w:rsidR="003103B6" w:rsidRPr="00A419D9">
        <w:rPr>
          <w:rFonts w:cs="Times New Roman"/>
        </w:rPr>
        <w:t>Prof. Vijay Kumar Mallan (Quest International University, Malaysia)</w:t>
      </w:r>
      <w:r w:rsidR="003B0C28" w:rsidRPr="00A419D9">
        <w:rPr>
          <w:rFonts w:cs="Times New Roman"/>
        </w:rPr>
        <w:t xml:space="preserve">, Prof. Patrick E Kyamanywa (Vice-Chancellor, Uganda Martyrs University), </w:t>
      </w:r>
      <w:r w:rsidR="00B324EB" w:rsidRPr="00A419D9">
        <w:rPr>
          <w:rFonts w:cs="Times New Roman"/>
        </w:rPr>
        <w:t xml:space="preserve">Professor Dato' Dr Mohd Azmi </w:t>
      </w:r>
      <w:proofErr w:type="spellStart"/>
      <w:r w:rsidR="00B324EB" w:rsidRPr="00A419D9">
        <w:rPr>
          <w:rFonts w:cs="Times New Roman"/>
        </w:rPr>
        <w:t>Mohd</w:t>
      </w:r>
      <w:proofErr w:type="spellEnd"/>
      <w:r w:rsidR="00B324EB" w:rsidRPr="00A419D9">
        <w:rPr>
          <w:rFonts w:cs="Times New Roman"/>
        </w:rPr>
        <w:t xml:space="preserve"> Lila (</w:t>
      </w:r>
      <w:proofErr w:type="spellStart"/>
      <w:r w:rsidR="00B324EB" w:rsidRPr="00A419D9">
        <w:rPr>
          <w:rFonts w:cs="Times New Roman"/>
        </w:rPr>
        <w:t>Universiti</w:t>
      </w:r>
      <w:proofErr w:type="spellEnd"/>
      <w:r w:rsidR="00B324EB" w:rsidRPr="00A419D9">
        <w:rPr>
          <w:rFonts w:cs="Times New Roman"/>
        </w:rPr>
        <w:t xml:space="preserve"> Putra Malaysia), Professor Dato' Dr Sheikh Omar (</w:t>
      </w:r>
      <w:proofErr w:type="spellStart"/>
      <w:r w:rsidR="00B324EB" w:rsidRPr="00A419D9">
        <w:rPr>
          <w:rFonts w:cs="Times New Roman"/>
        </w:rPr>
        <w:t>Universiti</w:t>
      </w:r>
      <w:proofErr w:type="spellEnd"/>
      <w:r w:rsidR="00B324EB" w:rsidRPr="00A419D9">
        <w:rPr>
          <w:rFonts w:cs="Times New Roman"/>
        </w:rPr>
        <w:t xml:space="preserve"> Putra Malaysia), Professor</w:t>
      </w:r>
      <w:r w:rsidR="00A758BA" w:rsidRPr="00A419D9">
        <w:rPr>
          <w:rFonts w:cs="Times New Roman"/>
        </w:rPr>
        <w:t xml:space="preserve"> </w:t>
      </w:r>
      <w:r w:rsidR="00B324EB" w:rsidRPr="00A419D9">
        <w:rPr>
          <w:rFonts w:cs="Times New Roman"/>
        </w:rPr>
        <w:t>Dr Mohd</w:t>
      </w:r>
      <w:r w:rsidR="00A758BA" w:rsidRPr="00A419D9">
        <w:rPr>
          <w:rFonts w:cs="Times New Roman"/>
        </w:rPr>
        <w:t xml:space="preserve"> Azam Bin </w:t>
      </w:r>
      <w:proofErr w:type="spellStart"/>
      <w:r w:rsidR="00A758BA" w:rsidRPr="00A419D9">
        <w:rPr>
          <w:rFonts w:cs="Times New Roman"/>
        </w:rPr>
        <w:t>Goriman</w:t>
      </w:r>
      <w:proofErr w:type="spellEnd"/>
      <w:r w:rsidR="00A758BA" w:rsidRPr="00A419D9">
        <w:rPr>
          <w:rFonts w:cs="Times New Roman"/>
        </w:rPr>
        <w:t xml:space="preserve"> Khan (</w:t>
      </w:r>
      <w:proofErr w:type="spellStart"/>
      <w:r w:rsidR="00A758BA" w:rsidRPr="00A419D9">
        <w:rPr>
          <w:rFonts w:cs="Times New Roman"/>
        </w:rPr>
        <w:t>Universiti</w:t>
      </w:r>
      <w:proofErr w:type="spellEnd"/>
      <w:r w:rsidR="00A758BA" w:rsidRPr="00A419D9">
        <w:rPr>
          <w:rFonts w:cs="Times New Roman"/>
        </w:rPr>
        <w:t xml:space="preserve"> Malaysia Kelantan)</w:t>
      </w:r>
      <w:r w:rsidR="00B324EB" w:rsidRPr="00A419D9">
        <w:rPr>
          <w:rFonts w:cs="Times New Roman"/>
        </w:rPr>
        <w:t xml:space="preserve">, </w:t>
      </w:r>
      <w:r w:rsidR="003B0C28" w:rsidRPr="00A419D9">
        <w:rPr>
          <w:rFonts w:cs="Times New Roman"/>
        </w:rPr>
        <w:t xml:space="preserve">Prof. Clement Augustine (Vice-Chancellor, Adamawa State University, Mubi), Prof Jacob K.P. </w:t>
      </w:r>
      <w:proofErr w:type="spellStart"/>
      <w:r w:rsidR="003B0C28" w:rsidRPr="00A419D9">
        <w:rPr>
          <w:rFonts w:cs="Times New Roman"/>
        </w:rPr>
        <w:t>Kwaga</w:t>
      </w:r>
      <w:proofErr w:type="spellEnd"/>
      <w:r w:rsidR="003B0C28" w:rsidRPr="00A419D9">
        <w:rPr>
          <w:rFonts w:cs="Times New Roman"/>
        </w:rPr>
        <w:t xml:space="preserve"> (Ahmadu Bello University, Zaria). </w:t>
      </w:r>
    </w:p>
    <w:p w14:paraId="2BBB5B5A" w14:textId="02806B3C" w:rsidR="00166EA5" w:rsidRPr="00A419D9" w:rsidRDefault="003B0C28" w:rsidP="00FB52A8">
      <w:pPr>
        <w:jc w:val="both"/>
        <w:rPr>
          <w:rFonts w:cs="Times New Roman"/>
        </w:rPr>
      </w:pPr>
      <w:r w:rsidRPr="00A419D9">
        <w:rPr>
          <w:rFonts w:cs="Times New Roman"/>
        </w:rPr>
        <w:t xml:space="preserve">I joined the University of Jos during the time of Prof. Sebastian S. </w:t>
      </w:r>
      <w:proofErr w:type="spellStart"/>
      <w:r w:rsidRPr="00A419D9">
        <w:rPr>
          <w:rFonts w:cs="Times New Roman"/>
        </w:rPr>
        <w:t>Maimako</w:t>
      </w:r>
      <w:proofErr w:type="spellEnd"/>
      <w:r w:rsidRPr="00A419D9">
        <w:rPr>
          <w:rFonts w:cs="Times New Roman"/>
        </w:rPr>
        <w:t xml:space="preserve"> as Vice-Chancellor and </w:t>
      </w:r>
      <w:r w:rsidR="00217011" w:rsidRPr="00A419D9">
        <w:rPr>
          <w:rFonts w:cs="Times New Roman"/>
        </w:rPr>
        <w:t>he</w:t>
      </w:r>
      <w:r w:rsidRPr="00A419D9">
        <w:rPr>
          <w:rFonts w:cs="Times New Roman"/>
        </w:rPr>
        <w:t xml:space="preserve"> ensured that my Promotion to the rank of Professor was not delayed. </w:t>
      </w:r>
      <w:r w:rsidR="00064CD3" w:rsidRPr="00A419D9">
        <w:rPr>
          <w:rFonts w:cs="Times New Roman"/>
        </w:rPr>
        <w:t>I must appreciate our Vice-Chancellor, Prof Tanko Ishaya, who has brought a “Manchester touch” to the University of Jos and under whose leadership as Vice-Chancellor I am delivering this inaugural lecture</w:t>
      </w:r>
      <w:r w:rsidR="00166EA5" w:rsidRPr="00A419D9">
        <w:rPr>
          <w:rFonts w:cs="Times New Roman"/>
        </w:rPr>
        <w:t xml:space="preserve"> today</w:t>
      </w:r>
      <w:r w:rsidR="00064CD3" w:rsidRPr="00A419D9">
        <w:rPr>
          <w:rFonts w:cs="Times New Roman"/>
        </w:rPr>
        <w:t xml:space="preserve">. </w:t>
      </w:r>
      <w:r w:rsidRPr="00A419D9">
        <w:rPr>
          <w:rFonts w:cs="Times New Roman"/>
        </w:rPr>
        <w:t xml:space="preserve">I am grateful to Prof. Lami H. </w:t>
      </w:r>
      <w:proofErr w:type="spellStart"/>
      <w:r w:rsidRPr="00A419D9">
        <w:rPr>
          <w:rFonts w:cs="Times New Roman"/>
        </w:rPr>
        <w:t>Lombin</w:t>
      </w:r>
      <w:proofErr w:type="spellEnd"/>
      <w:r w:rsidRPr="00A419D9">
        <w:rPr>
          <w:rFonts w:cs="Times New Roman"/>
        </w:rPr>
        <w:t xml:space="preserve"> who is the founding Dean of the Faculty of Veterinary Medicine, University of Jos, during whose tenure I relocated from Uganda to Jos and became a </w:t>
      </w:r>
      <w:r w:rsidR="00166EA5" w:rsidRPr="00A419D9">
        <w:rPr>
          <w:rFonts w:cs="Times New Roman"/>
        </w:rPr>
        <w:t>professor</w:t>
      </w:r>
      <w:r w:rsidRPr="00A419D9">
        <w:rPr>
          <w:rFonts w:cs="Times New Roman"/>
        </w:rPr>
        <w:t xml:space="preserve">. </w:t>
      </w:r>
      <w:r w:rsidR="00064CD3" w:rsidRPr="00A419D9">
        <w:rPr>
          <w:rFonts w:cs="Times New Roman"/>
        </w:rPr>
        <w:t xml:space="preserve">I appreciate my pioneer HOD in Veterinary Public Health and Preventive </w:t>
      </w:r>
      <w:r w:rsidR="00FB52A8" w:rsidRPr="00A419D9">
        <w:rPr>
          <w:rFonts w:cs="Times New Roman"/>
        </w:rPr>
        <w:t>Medicine</w:t>
      </w:r>
      <w:r w:rsidR="00064CD3" w:rsidRPr="00A419D9">
        <w:rPr>
          <w:rFonts w:cs="Times New Roman"/>
        </w:rPr>
        <w:t>, my sister Prof. Asabe A</w:t>
      </w:r>
      <w:r w:rsidR="00FB52A8" w:rsidRPr="00A419D9">
        <w:rPr>
          <w:rFonts w:cs="Times New Roman"/>
        </w:rPr>
        <w:t xml:space="preserve">. Dzikwi-Emennaa for her cooperation and encouragement especially during the challenging times of my journey in the University of Jos. </w:t>
      </w:r>
      <w:r w:rsidR="00064CD3" w:rsidRPr="00A419D9">
        <w:rPr>
          <w:rFonts w:cs="Times New Roman"/>
        </w:rPr>
        <w:t xml:space="preserve">I appreciate all past and present members of the University Management, all past and present Deans and HODs with whom I have worked over the years. </w:t>
      </w:r>
      <w:r w:rsidR="007F445A" w:rsidRPr="00A419D9">
        <w:rPr>
          <w:rFonts w:cs="Times New Roman"/>
        </w:rPr>
        <w:t>I must thank the Tertiary Education Trust Fund (</w:t>
      </w:r>
      <w:proofErr w:type="spellStart"/>
      <w:r w:rsidR="007F445A" w:rsidRPr="00A419D9">
        <w:rPr>
          <w:rFonts w:cs="Times New Roman"/>
        </w:rPr>
        <w:t>TETFund</w:t>
      </w:r>
      <w:proofErr w:type="spellEnd"/>
      <w:r w:rsidR="007F445A" w:rsidRPr="00A419D9">
        <w:rPr>
          <w:rFonts w:cs="Times New Roman"/>
        </w:rPr>
        <w:t xml:space="preserve">) for sponsoring most of the work we are currently doing and hoping they will do more. </w:t>
      </w:r>
      <w:r w:rsidR="00064CD3" w:rsidRPr="00A419D9">
        <w:rPr>
          <w:rFonts w:cs="Times New Roman"/>
        </w:rPr>
        <w:t xml:space="preserve">I am </w:t>
      </w:r>
      <w:r w:rsidR="00064CD3" w:rsidRPr="00A419D9">
        <w:rPr>
          <w:rFonts w:cs="Times New Roman"/>
        </w:rPr>
        <w:lastRenderedPageBreak/>
        <w:t xml:space="preserve">grateful to the staff and students of the </w:t>
      </w:r>
      <w:r w:rsidR="00217011" w:rsidRPr="00A419D9">
        <w:rPr>
          <w:rFonts w:cs="Times New Roman"/>
        </w:rPr>
        <w:t>F</w:t>
      </w:r>
      <w:r w:rsidR="00064CD3" w:rsidRPr="00A419D9">
        <w:rPr>
          <w:rFonts w:cs="Times New Roman"/>
        </w:rPr>
        <w:t xml:space="preserve">aculty of Veterinary Medicine who have made my work fantastically memorable. Permit me to single out from the </w:t>
      </w:r>
      <w:r w:rsidR="00217011" w:rsidRPr="00A419D9">
        <w:rPr>
          <w:rFonts w:cs="Times New Roman"/>
        </w:rPr>
        <w:t>F</w:t>
      </w:r>
      <w:r w:rsidR="00064CD3" w:rsidRPr="00A419D9">
        <w:rPr>
          <w:rFonts w:cs="Times New Roman"/>
        </w:rPr>
        <w:t xml:space="preserve">aculty, my Deputy Dean, Dr. Polycarp Tanko who has been a dependable ally and my co-researcher along with Dr. </w:t>
      </w:r>
      <w:proofErr w:type="spellStart"/>
      <w:r w:rsidR="00064CD3" w:rsidRPr="00A419D9">
        <w:rPr>
          <w:rFonts w:cs="Times New Roman"/>
        </w:rPr>
        <w:t>Asinamai</w:t>
      </w:r>
      <w:proofErr w:type="spellEnd"/>
      <w:r w:rsidR="00064CD3" w:rsidRPr="00A419D9">
        <w:rPr>
          <w:rFonts w:cs="Times New Roman"/>
        </w:rPr>
        <w:t xml:space="preserve"> A. Bitrus and incidentally we all passed through </w:t>
      </w:r>
      <w:proofErr w:type="spellStart"/>
      <w:r w:rsidR="00064CD3" w:rsidRPr="00A419D9">
        <w:rPr>
          <w:rFonts w:cs="Times New Roman"/>
        </w:rPr>
        <w:t>Universiti</w:t>
      </w:r>
      <w:proofErr w:type="spellEnd"/>
      <w:r w:rsidR="00064CD3" w:rsidRPr="00A419D9">
        <w:rPr>
          <w:rFonts w:cs="Times New Roman"/>
        </w:rPr>
        <w:t xml:space="preserve"> Putra Malaysia</w:t>
      </w:r>
      <w:r w:rsidR="00166EA5" w:rsidRPr="00A419D9">
        <w:rPr>
          <w:rFonts w:cs="Times New Roman"/>
        </w:rPr>
        <w:t xml:space="preserve">: </w:t>
      </w:r>
      <w:r w:rsidR="005B07C6" w:rsidRPr="00A419D9">
        <w:rPr>
          <w:rFonts w:cs="Times New Roman"/>
        </w:rPr>
        <w:t>“</w:t>
      </w:r>
      <w:proofErr w:type="spellStart"/>
      <w:r w:rsidR="00166EA5" w:rsidRPr="00A419D9">
        <w:rPr>
          <w:rFonts w:cs="Times New Roman"/>
        </w:rPr>
        <w:t>Berilmu</w:t>
      </w:r>
      <w:proofErr w:type="spellEnd"/>
      <w:r w:rsidR="00166EA5" w:rsidRPr="00A419D9">
        <w:rPr>
          <w:rFonts w:cs="Times New Roman"/>
        </w:rPr>
        <w:t xml:space="preserve"> </w:t>
      </w:r>
      <w:proofErr w:type="spellStart"/>
      <w:r w:rsidR="00166EA5" w:rsidRPr="00A419D9">
        <w:rPr>
          <w:rFonts w:cs="Times New Roman"/>
        </w:rPr>
        <w:t>Berbakti</w:t>
      </w:r>
      <w:proofErr w:type="spellEnd"/>
      <w:r w:rsidR="005B07C6" w:rsidRPr="00A419D9">
        <w:rPr>
          <w:rFonts w:cs="Times New Roman"/>
        </w:rPr>
        <w:t>”</w:t>
      </w:r>
      <w:r w:rsidR="00166EA5" w:rsidRPr="00A419D9">
        <w:rPr>
          <w:rFonts w:cs="Times New Roman"/>
        </w:rPr>
        <w:t xml:space="preserve"> (With Knowledge We Serve). </w:t>
      </w:r>
      <w:proofErr w:type="spellStart"/>
      <w:r w:rsidR="00166EA5" w:rsidRPr="00A419D9">
        <w:rPr>
          <w:rFonts w:cs="Times New Roman"/>
        </w:rPr>
        <w:t>Terima</w:t>
      </w:r>
      <w:proofErr w:type="spellEnd"/>
      <w:r w:rsidR="00166EA5" w:rsidRPr="00A419D9">
        <w:rPr>
          <w:rFonts w:cs="Times New Roman"/>
        </w:rPr>
        <w:t xml:space="preserve"> Kasih.</w:t>
      </w:r>
      <w:r w:rsidR="00064CD3" w:rsidRPr="00A419D9">
        <w:rPr>
          <w:rFonts w:cs="Times New Roman"/>
        </w:rPr>
        <w:t xml:space="preserve"> </w:t>
      </w:r>
    </w:p>
    <w:p w14:paraId="07BD3D8A" w14:textId="77777777" w:rsidR="005B07C6" w:rsidRPr="00A419D9" w:rsidRDefault="00217011" w:rsidP="00FB52A8">
      <w:pPr>
        <w:jc w:val="both"/>
        <w:rPr>
          <w:rFonts w:cs="Times New Roman"/>
        </w:rPr>
      </w:pPr>
      <w:r w:rsidRPr="00A419D9">
        <w:rPr>
          <w:rFonts w:cs="Times New Roman"/>
        </w:rPr>
        <w:t xml:space="preserve">I must acknowledge the impact upon my life </w:t>
      </w:r>
      <w:r w:rsidR="00DA03BA" w:rsidRPr="00A419D9">
        <w:rPr>
          <w:rFonts w:cs="Times New Roman"/>
        </w:rPr>
        <w:t>by our father in the Lord Pastor E. A. Adeboye (General Overseer of RCCG Worldwide),</w:t>
      </w:r>
      <w:r w:rsidR="005B07C6" w:rsidRPr="00A419D9">
        <w:rPr>
          <w:rFonts w:cs="Times New Roman"/>
        </w:rPr>
        <w:t xml:space="preserve"> </w:t>
      </w:r>
      <w:r w:rsidR="00DA03BA" w:rsidRPr="00A419D9">
        <w:rPr>
          <w:rFonts w:cs="Times New Roman"/>
        </w:rPr>
        <w:t xml:space="preserve">whom I have had the </w:t>
      </w:r>
      <w:r w:rsidR="005B07C6" w:rsidRPr="00A419D9">
        <w:rPr>
          <w:rFonts w:cs="Times New Roman"/>
        </w:rPr>
        <w:t xml:space="preserve">rare </w:t>
      </w:r>
      <w:r w:rsidR="00DA03BA" w:rsidRPr="00A419D9">
        <w:rPr>
          <w:rFonts w:cs="Times New Roman"/>
        </w:rPr>
        <w:t xml:space="preserve">privilege of meeting physically </w:t>
      </w:r>
      <w:r w:rsidR="005B07C6" w:rsidRPr="00A419D9">
        <w:rPr>
          <w:rFonts w:cs="Times New Roman"/>
        </w:rPr>
        <w:t xml:space="preserve">only </w:t>
      </w:r>
      <w:r w:rsidR="00DA03BA" w:rsidRPr="00A419D9">
        <w:rPr>
          <w:rFonts w:cs="Times New Roman"/>
        </w:rPr>
        <w:t xml:space="preserve">twice but yet his exemplary life and messages have inspired me over the years. I am </w:t>
      </w:r>
      <w:r w:rsidR="005B07C6" w:rsidRPr="00A419D9">
        <w:rPr>
          <w:rFonts w:cs="Times New Roman"/>
        </w:rPr>
        <w:t>e</w:t>
      </w:r>
      <w:r w:rsidR="00DA03BA" w:rsidRPr="00A419D9">
        <w:rPr>
          <w:rFonts w:cs="Times New Roman"/>
        </w:rPr>
        <w:t xml:space="preserve">ternally grateful to Bishop (Dr.) Peter Makanto (Presiding Bishop of Upper Room Cathedral, Yola) for his counsel over the years that have paved the way for many victories in life. Our father on the Plateau whom I had come to love and cherish, Da Pastor Dr Senator Jonah David Jang, I am grateful for your love and exemplary life and humility and for accepting me. </w:t>
      </w:r>
      <w:r w:rsidR="00FB52A8" w:rsidRPr="00A419D9">
        <w:rPr>
          <w:rFonts w:cs="Times New Roman"/>
        </w:rPr>
        <w:t>My thanks go to NVMA members, ACVN members, members of the Chapel of Faith University of Jos</w:t>
      </w:r>
      <w:r w:rsidRPr="00A419D9">
        <w:rPr>
          <w:rFonts w:cs="Times New Roman"/>
        </w:rPr>
        <w:t xml:space="preserve"> (under the leadership of Ven. Prof. Ishmael Ogboru and Prof. Likita Ogba)</w:t>
      </w:r>
      <w:r w:rsidR="00FB52A8" w:rsidRPr="00A419D9">
        <w:rPr>
          <w:rFonts w:cs="Times New Roman"/>
        </w:rPr>
        <w:t xml:space="preserve">, members of RCCG </w:t>
      </w:r>
      <w:r w:rsidRPr="00A419D9">
        <w:rPr>
          <w:rFonts w:cs="Times New Roman"/>
        </w:rPr>
        <w:t xml:space="preserve">Family in </w:t>
      </w:r>
      <w:r w:rsidR="00FB52A8" w:rsidRPr="00A419D9">
        <w:rPr>
          <w:rFonts w:cs="Times New Roman"/>
        </w:rPr>
        <w:t xml:space="preserve">Malaysia, </w:t>
      </w:r>
      <w:r w:rsidRPr="00A419D9">
        <w:rPr>
          <w:rFonts w:cs="Times New Roman"/>
        </w:rPr>
        <w:t xml:space="preserve">Assemblies of God Kota Bharu, Malaysia (under the leadership of Rev. Alan Tan), RCCG Family in </w:t>
      </w:r>
      <w:r w:rsidR="00FB52A8" w:rsidRPr="00A419D9">
        <w:rPr>
          <w:rFonts w:cs="Times New Roman"/>
        </w:rPr>
        <w:t xml:space="preserve">Uganda and </w:t>
      </w:r>
      <w:r w:rsidRPr="00A419D9">
        <w:rPr>
          <w:rFonts w:cs="Times New Roman"/>
        </w:rPr>
        <w:t xml:space="preserve">RCCG water of Peace Parish and other parishes in </w:t>
      </w:r>
      <w:r w:rsidR="00FB52A8" w:rsidRPr="00A419D9">
        <w:rPr>
          <w:rFonts w:cs="Times New Roman"/>
        </w:rPr>
        <w:t>Jos</w:t>
      </w:r>
      <w:r w:rsidRPr="00A419D9">
        <w:rPr>
          <w:rFonts w:cs="Times New Roman"/>
        </w:rPr>
        <w:t xml:space="preserve"> (under the leadership of Pastor Adeniyi Ajayi)</w:t>
      </w:r>
      <w:r w:rsidR="009F5180" w:rsidRPr="00A419D9">
        <w:rPr>
          <w:rFonts w:cs="Times New Roman"/>
        </w:rPr>
        <w:t xml:space="preserve">, </w:t>
      </w:r>
      <w:r w:rsidR="00A758BA" w:rsidRPr="00A419D9">
        <w:rPr>
          <w:rFonts w:cs="Times New Roman"/>
        </w:rPr>
        <w:t>T</w:t>
      </w:r>
      <w:r w:rsidR="005B07C6" w:rsidRPr="00A419D9">
        <w:rPr>
          <w:rFonts w:cs="Times New Roman"/>
        </w:rPr>
        <w:t xml:space="preserve">he </w:t>
      </w:r>
      <w:r w:rsidR="00A758BA" w:rsidRPr="00A419D9">
        <w:rPr>
          <w:rFonts w:cs="Times New Roman"/>
        </w:rPr>
        <w:t>C</w:t>
      </w:r>
      <w:r w:rsidR="005B07C6" w:rsidRPr="00A419D9">
        <w:rPr>
          <w:rFonts w:cs="Times New Roman"/>
        </w:rPr>
        <w:t xml:space="preserve">hristian </w:t>
      </w:r>
      <w:r w:rsidR="00A758BA" w:rsidRPr="00A419D9">
        <w:rPr>
          <w:rFonts w:cs="Times New Roman"/>
        </w:rPr>
        <w:t>C</w:t>
      </w:r>
      <w:r w:rsidR="005B07C6" w:rsidRPr="00A419D9">
        <w:rPr>
          <w:rFonts w:cs="Times New Roman"/>
        </w:rPr>
        <w:t>hapel</w:t>
      </w:r>
      <w:r w:rsidR="00A758BA" w:rsidRPr="00A419D9">
        <w:rPr>
          <w:rFonts w:cs="Times New Roman"/>
        </w:rPr>
        <w:t xml:space="preserve"> A</w:t>
      </w:r>
      <w:r w:rsidR="005B07C6" w:rsidRPr="00A419D9">
        <w:rPr>
          <w:rFonts w:cs="Times New Roman"/>
        </w:rPr>
        <w:t xml:space="preserve">damawa </w:t>
      </w:r>
      <w:r w:rsidR="00A758BA" w:rsidRPr="00A419D9">
        <w:rPr>
          <w:rFonts w:cs="Times New Roman"/>
        </w:rPr>
        <w:t>S</w:t>
      </w:r>
      <w:r w:rsidR="005B07C6" w:rsidRPr="00A419D9">
        <w:rPr>
          <w:rFonts w:cs="Times New Roman"/>
        </w:rPr>
        <w:t xml:space="preserve">tate </w:t>
      </w:r>
      <w:r w:rsidR="00A758BA" w:rsidRPr="00A419D9">
        <w:rPr>
          <w:rFonts w:cs="Times New Roman"/>
        </w:rPr>
        <w:t>U</w:t>
      </w:r>
      <w:r w:rsidR="005B07C6" w:rsidRPr="00A419D9">
        <w:rPr>
          <w:rFonts w:cs="Times New Roman"/>
        </w:rPr>
        <w:t>niversity</w:t>
      </w:r>
      <w:r w:rsidR="00A758BA" w:rsidRPr="00A419D9">
        <w:rPr>
          <w:rFonts w:cs="Times New Roman"/>
        </w:rPr>
        <w:t xml:space="preserve"> Mubi, </w:t>
      </w:r>
      <w:r w:rsidR="009F5180" w:rsidRPr="00A419D9">
        <w:rPr>
          <w:rFonts w:cs="Times New Roman"/>
        </w:rPr>
        <w:t xml:space="preserve">Cardinal </w:t>
      </w:r>
      <w:proofErr w:type="spellStart"/>
      <w:r w:rsidR="009F5180" w:rsidRPr="00A419D9">
        <w:rPr>
          <w:rFonts w:cs="Times New Roman"/>
        </w:rPr>
        <w:t>Onaiyekan</w:t>
      </w:r>
      <w:proofErr w:type="spellEnd"/>
      <w:r w:rsidR="009F5180" w:rsidRPr="00A419D9">
        <w:rPr>
          <w:rFonts w:cs="Times New Roman"/>
        </w:rPr>
        <w:t xml:space="preserve"> Foundation for Peace,</w:t>
      </w:r>
      <w:r w:rsidR="0012077A" w:rsidRPr="00A419D9">
        <w:rPr>
          <w:rFonts w:cs="Times New Roman"/>
        </w:rPr>
        <w:t xml:space="preserve"> my </w:t>
      </w:r>
      <w:proofErr w:type="spellStart"/>
      <w:r w:rsidR="0012077A" w:rsidRPr="00A419D9">
        <w:rPr>
          <w:rFonts w:cs="Times New Roman"/>
        </w:rPr>
        <w:t>neighbours</w:t>
      </w:r>
      <w:proofErr w:type="spellEnd"/>
      <w:r w:rsidR="0012077A" w:rsidRPr="00A419D9">
        <w:rPr>
          <w:rFonts w:cs="Times New Roman"/>
        </w:rPr>
        <w:t xml:space="preserve"> in University of Jos Permanent Site quarters,</w:t>
      </w:r>
      <w:r w:rsidR="00FB52A8" w:rsidRPr="00A419D9">
        <w:rPr>
          <w:rFonts w:cs="Times New Roman"/>
        </w:rPr>
        <w:t xml:space="preserve"> who played one role or the other to make my journey easier. </w:t>
      </w:r>
      <w:r w:rsidR="009F5180" w:rsidRPr="00A419D9">
        <w:rPr>
          <w:rFonts w:cs="Times New Roman"/>
        </w:rPr>
        <w:t xml:space="preserve">I am grateful to our family friend in Malaysia, Sis Joyce Teoh, who has never ceased to amaze me with her love and sacrificial giving to this day. </w:t>
      </w:r>
      <w:r w:rsidR="007F445A" w:rsidRPr="00A419D9">
        <w:rPr>
          <w:rFonts w:cs="Times New Roman"/>
        </w:rPr>
        <w:t xml:space="preserve">I am grateful to my lawyer, Barrister Dr. Andrew Joshua, who has maintained a close affinity to my family over the years and with whom we keep accomplishing a lot. </w:t>
      </w:r>
      <w:r w:rsidR="00DA03BA" w:rsidRPr="00A419D9">
        <w:rPr>
          <w:rFonts w:cs="Times New Roman"/>
        </w:rPr>
        <w:t xml:space="preserve">I will not forget to thank my Unity FM 93.3 family </w:t>
      </w:r>
      <w:r w:rsidR="009F5180" w:rsidRPr="00A419D9">
        <w:rPr>
          <w:rFonts w:cs="Times New Roman"/>
        </w:rPr>
        <w:t xml:space="preserve">and all the gentlemen of the press </w:t>
      </w:r>
      <w:r w:rsidR="00DA03BA" w:rsidRPr="00A419D9">
        <w:rPr>
          <w:rFonts w:cs="Times New Roman"/>
        </w:rPr>
        <w:t xml:space="preserve">for all the wonderful times we keep sharing together over the years. </w:t>
      </w:r>
      <w:r w:rsidR="009F5180" w:rsidRPr="00A419D9">
        <w:rPr>
          <w:rFonts w:cs="Times New Roman"/>
        </w:rPr>
        <w:t>Our political leaders in Plateau and across the country, I know many times I am hard on you on radio Unity FM 93.3 because I want a better Nigeria and I know you can do better. Thank you for offering to serve our country and thank</w:t>
      </w:r>
      <w:r w:rsidR="005B07C6" w:rsidRPr="00A419D9">
        <w:rPr>
          <w:rFonts w:cs="Times New Roman"/>
        </w:rPr>
        <w:t>s to</w:t>
      </w:r>
      <w:r w:rsidR="009F5180" w:rsidRPr="00A419D9">
        <w:rPr>
          <w:rFonts w:cs="Times New Roman"/>
        </w:rPr>
        <w:t xml:space="preserve"> all the service men and women for your sacrifices and resilience that has helped me in my community service over the years. </w:t>
      </w:r>
      <w:r w:rsidR="005B07C6" w:rsidRPr="00A419D9">
        <w:rPr>
          <w:rFonts w:cs="Times New Roman"/>
        </w:rPr>
        <w:t xml:space="preserve">Permit me to thank all the animals that gave up their lives over the years to make science better. </w:t>
      </w:r>
    </w:p>
    <w:p w14:paraId="6C20658A" w14:textId="4397794D" w:rsidR="00E81BDD" w:rsidRPr="00A419D9" w:rsidRDefault="00FB52A8" w:rsidP="00FB52A8">
      <w:pPr>
        <w:jc w:val="both"/>
        <w:rPr>
          <w:rFonts w:cs="Times New Roman"/>
        </w:rPr>
      </w:pPr>
      <w:r w:rsidRPr="00A419D9">
        <w:rPr>
          <w:rFonts w:cs="Times New Roman"/>
        </w:rPr>
        <w:t xml:space="preserve">I thank all and sundry too numerous to name whom God used </w:t>
      </w:r>
      <w:r w:rsidR="009F5180" w:rsidRPr="00A419D9">
        <w:rPr>
          <w:rFonts w:cs="Times New Roman"/>
        </w:rPr>
        <w:t xml:space="preserve">in one way or the other </w:t>
      </w:r>
      <w:r w:rsidRPr="00A419D9">
        <w:rPr>
          <w:rFonts w:cs="Times New Roman"/>
        </w:rPr>
        <w:t xml:space="preserve">as helpers of destiny in my journey to professorship. </w:t>
      </w:r>
      <w:r w:rsidR="000928B0" w:rsidRPr="00A419D9">
        <w:rPr>
          <w:rFonts w:cs="Times New Roman"/>
        </w:rPr>
        <w:t xml:space="preserve">Finally, in the words of Albert Einstein “I am thankful for all of those who said NO to me. It's because of them I'm doing it myself” by the grace of God. </w:t>
      </w:r>
      <w:r w:rsidR="009F5180" w:rsidRPr="00A419D9">
        <w:rPr>
          <w:rFonts w:cs="Times New Roman"/>
        </w:rPr>
        <w:t xml:space="preserve">Gazillion thanks everyone. </w:t>
      </w:r>
      <w:r w:rsidR="00E81BDD" w:rsidRPr="00A419D9">
        <w:rPr>
          <w:rFonts w:cs="Times New Roman"/>
        </w:rPr>
        <w:br w:type="page"/>
      </w:r>
    </w:p>
    <w:p w14:paraId="797E41B9" w14:textId="175A3A98" w:rsidR="00E81BDD" w:rsidRPr="00A419D9" w:rsidRDefault="00B62AB7" w:rsidP="00711135">
      <w:pPr>
        <w:pStyle w:val="Heading1"/>
        <w:rPr>
          <w:rFonts w:ascii="Times New Roman" w:hAnsi="Times New Roman" w:cs="Times New Roman"/>
          <w:color w:val="auto"/>
        </w:rPr>
      </w:pPr>
      <w:bookmarkStart w:id="53" w:name="_Toc223503219"/>
      <w:r w:rsidRPr="00A419D9">
        <w:rPr>
          <w:rFonts w:ascii="Times New Roman" w:hAnsi="Times New Roman" w:cs="Times New Roman"/>
          <w:color w:val="auto"/>
        </w:rPr>
        <w:lastRenderedPageBreak/>
        <w:t>1</w:t>
      </w:r>
      <w:r w:rsidR="00D96A89">
        <w:rPr>
          <w:rFonts w:ascii="Times New Roman" w:hAnsi="Times New Roman" w:cs="Times New Roman"/>
          <w:color w:val="auto"/>
        </w:rPr>
        <w:t>1</w:t>
      </w:r>
      <w:r w:rsidRPr="00A419D9">
        <w:rPr>
          <w:rFonts w:ascii="Times New Roman" w:hAnsi="Times New Roman" w:cs="Times New Roman"/>
          <w:color w:val="auto"/>
        </w:rPr>
        <w:t xml:space="preserve">. </w:t>
      </w:r>
      <w:r w:rsidR="00FE415C" w:rsidRPr="00A419D9">
        <w:rPr>
          <w:rFonts w:ascii="Times New Roman" w:hAnsi="Times New Roman" w:cs="Times New Roman"/>
          <w:color w:val="auto"/>
        </w:rPr>
        <w:t>REFERENCES</w:t>
      </w:r>
      <w:bookmarkEnd w:id="53"/>
    </w:p>
    <w:p w14:paraId="45D9B090" w14:textId="13BAE8E1" w:rsidR="00F61EEC" w:rsidRPr="00F61EEC" w:rsidRDefault="00D96A89" w:rsidP="00F61EEC">
      <w:pPr>
        <w:widowControl w:val="0"/>
        <w:autoSpaceDE w:val="0"/>
        <w:autoSpaceDN w:val="0"/>
        <w:adjustRightInd w:val="0"/>
        <w:spacing w:before="100" w:after="100" w:line="240" w:lineRule="auto"/>
        <w:ind w:left="480" w:hanging="480"/>
        <w:rPr>
          <w:rFonts w:cs="Times New Roman"/>
          <w:noProof/>
          <w:sz w:val="20"/>
        </w:rPr>
      </w:pPr>
      <w:r>
        <w:rPr>
          <w:rFonts w:eastAsia="Times New Roman" w:cs="Times New Roman"/>
          <w:sz w:val="20"/>
          <w:szCs w:val="20"/>
        </w:rPr>
        <w:fldChar w:fldCharType="begin" w:fldLock="1"/>
      </w:r>
      <w:r>
        <w:rPr>
          <w:rFonts w:eastAsia="Times New Roman" w:cs="Times New Roman"/>
          <w:sz w:val="20"/>
          <w:szCs w:val="20"/>
        </w:rPr>
        <w:instrText xml:space="preserve">ADDIN Mendeley Bibliography CSL_BIBLIOGRAPHY </w:instrText>
      </w:r>
      <w:r>
        <w:rPr>
          <w:rFonts w:eastAsia="Times New Roman" w:cs="Times New Roman"/>
          <w:sz w:val="20"/>
          <w:szCs w:val="20"/>
        </w:rPr>
        <w:fldChar w:fldCharType="separate"/>
      </w:r>
      <w:r w:rsidR="00F61EEC" w:rsidRPr="00F61EEC">
        <w:rPr>
          <w:rFonts w:cs="Times New Roman"/>
          <w:noProof/>
          <w:sz w:val="20"/>
        </w:rPr>
        <w:t xml:space="preserve">Almuzaini, A. M., &amp; Elbehiry, A. (2025). Unraveling brucellosis: advances in pathogenesis, diagnostic strategies, therapeutic innovations, and public health perspectives. </w:t>
      </w:r>
      <w:r w:rsidR="00F61EEC" w:rsidRPr="00F61EEC">
        <w:rPr>
          <w:rFonts w:cs="Times New Roman"/>
          <w:i/>
          <w:iCs/>
          <w:noProof/>
          <w:sz w:val="20"/>
        </w:rPr>
        <w:t>Frontiers in Medicine</w:t>
      </w:r>
      <w:r w:rsidR="00F61EEC" w:rsidRPr="00F61EEC">
        <w:rPr>
          <w:rFonts w:cs="Times New Roman"/>
          <w:noProof/>
          <w:sz w:val="20"/>
        </w:rPr>
        <w:t xml:space="preserve">, </w:t>
      </w:r>
      <w:r w:rsidR="00F61EEC" w:rsidRPr="00F61EEC">
        <w:rPr>
          <w:rFonts w:cs="Times New Roman"/>
          <w:i/>
          <w:iCs/>
          <w:noProof/>
          <w:sz w:val="20"/>
        </w:rPr>
        <w:t>12</w:t>
      </w:r>
      <w:r w:rsidR="00F61EEC" w:rsidRPr="00F61EEC">
        <w:rPr>
          <w:rFonts w:cs="Times New Roman"/>
          <w:noProof/>
          <w:sz w:val="20"/>
        </w:rPr>
        <w:t>(October), 1–21. https://doi.org/10.3389/fmed.2025.1629008</w:t>
      </w:r>
    </w:p>
    <w:p w14:paraId="4B574E6B"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Ameji, N., Oladele, O. O., Bamaiyi, P. H., &amp; Lombin, L. H. (2021). Clinicopathological features and management of aspergillosis in some poultry farms in Jos metropolis, Nigeria. </w:t>
      </w:r>
      <w:r w:rsidRPr="00F61EEC">
        <w:rPr>
          <w:rFonts w:cs="Times New Roman"/>
          <w:i/>
          <w:iCs/>
          <w:noProof/>
          <w:sz w:val="20"/>
        </w:rPr>
        <w:t>Sokoto Journal of Veterinary Sciences</w:t>
      </w:r>
      <w:r w:rsidRPr="00F61EEC">
        <w:rPr>
          <w:rFonts w:cs="Times New Roman"/>
          <w:noProof/>
          <w:sz w:val="20"/>
        </w:rPr>
        <w:t xml:space="preserve">, </w:t>
      </w:r>
      <w:r w:rsidRPr="00F61EEC">
        <w:rPr>
          <w:rFonts w:cs="Times New Roman"/>
          <w:i/>
          <w:iCs/>
          <w:noProof/>
          <w:sz w:val="20"/>
        </w:rPr>
        <w:t>18</w:t>
      </w:r>
      <w:r w:rsidRPr="00F61EEC">
        <w:rPr>
          <w:rFonts w:cs="Times New Roman"/>
          <w:noProof/>
          <w:sz w:val="20"/>
        </w:rPr>
        <w:t>(4), 230–238. https://doi.org/10.4314/sokjvs.v18i4.8</w:t>
      </w:r>
    </w:p>
    <w:p w14:paraId="6F682AFF"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Aniesona, A.T., &amp; Bamaiyi, P. H. (2014). Retrospective Study of Cryptosporidiosis Among Diarrhoeic Children in the Arid Region of North-Eastern Nigeria. </w:t>
      </w:r>
      <w:r w:rsidRPr="00F61EEC">
        <w:rPr>
          <w:rFonts w:cs="Times New Roman"/>
          <w:i/>
          <w:iCs/>
          <w:noProof/>
          <w:sz w:val="20"/>
        </w:rPr>
        <w:t>Zoonoses and Public Health</w:t>
      </w:r>
      <w:r w:rsidRPr="00F61EEC">
        <w:rPr>
          <w:rFonts w:cs="Times New Roman"/>
          <w:noProof/>
          <w:sz w:val="20"/>
        </w:rPr>
        <w:t xml:space="preserve">, </w:t>
      </w:r>
      <w:r w:rsidRPr="00F61EEC">
        <w:rPr>
          <w:rFonts w:cs="Times New Roman"/>
          <w:i/>
          <w:iCs/>
          <w:noProof/>
          <w:sz w:val="20"/>
        </w:rPr>
        <w:t>61</w:t>
      </w:r>
      <w:r w:rsidRPr="00F61EEC">
        <w:rPr>
          <w:rFonts w:cs="Times New Roman"/>
          <w:noProof/>
          <w:sz w:val="20"/>
        </w:rPr>
        <w:t>(6). https://doi.org/10.1111/zph.12088</w:t>
      </w:r>
    </w:p>
    <w:p w14:paraId="0A466776"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Aniesona, Augustine T, &amp; Bamaiyi, P. H. (2014). Retrospective study of cryptosporidiosis among diarrhoeic children in the arid region of north-eastern Nigeria. </w:t>
      </w:r>
      <w:r w:rsidRPr="00F61EEC">
        <w:rPr>
          <w:rFonts w:cs="Times New Roman"/>
          <w:i/>
          <w:iCs/>
          <w:noProof/>
          <w:sz w:val="20"/>
        </w:rPr>
        <w:t>Zoonoses and Public Health</w:t>
      </w:r>
      <w:r w:rsidRPr="00F61EEC">
        <w:rPr>
          <w:rFonts w:cs="Times New Roman"/>
          <w:noProof/>
          <w:sz w:val="20"/>
        </w:rPr>
        <w:t xml:space="preserve">, </w:t>
      </w:r>
      <w:r w:rsidRPr="00F61EEC">
        <w:rPr>
          <w:rFonts w:cs="Times New Roman"/>
          <w:i/>
          <w:iCs/>
          <w:noProof/>
          <w:sz w:val="20"/>
        </w:rPr>
        <w:t>61</w:t>
      </w:r>
      <w:r w:rsidRPr="00F61EEC">
        <w:rPr>
          <w:rFonts w:cs="Times New Roman"/>
          <w:noProof/>
          <w:sz w:val="20"/>
        </w:rPr>
        <w:t>(6), 420–426. http://onlinelibrary.wiley.com/doi/10.1111/zph.12088/pdf</w:t>
      </w:r>
    </w:p>
    <w:p w14:paraId="49FBBFDB"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Ayoola, M. C., Akinseye, V. O., Cadmus, E., Awosanya, E., Popoola, O. A., Akinyemi, O. O., Perrett, L., Taylor, A., Stack, J., Moriyon, I., &amp; Cadmus, S. I. (2017). Prevalence of bovine brucellosis in slaughtered cattle and barriers to better protection of abattoir workers in Ibadan, South-Western Nigeria. </w:t>
      </w:r>
      <w:r w:rsidRPr="00F61EEC">
        <w:rPr>
          <w:rFonts w:cs="Times New Roman"/>
          <w:i/>
          <w:iCs/>
          <w:noProof/>
          <w:sz w:val="20"/>
        </w:rPr>
        <w:t>Pan African Medical Journal</w:t>
      </w:r>
      <w:r w:rsidRPr="00F61EEC">
        <w:rPr>
          <w:rFonts w:cs="Times New Roman"/>
          <w:noProof/>
          <w:sz w:val="20"/>
        </w:rPr>
        <w:t xml:space="preserve">, </w:t>
      </w:r>
      <w:r w:rsidRPr="00F61EEC">
        <w:rPr>
          <w:rFonts w:cs="Times New Roman"/>
          <w:i/>
          <w:iCs/>
          <w:noProof/>
          <w:sz w:val="20"/>
        </w:rPr>
        <w:t>28</w:t>
      </w:r>
      <w:r w:rsidRPr="00F61EEC">
        <w:rPr>
          <w:rFonts w:cs="Times New Roman"/>
          <w:noProof/>
          <w:sz w:val="20"/>
        </w:rPr>
        <w:t>, 1–11. https://doi.org/10.11604/pamj.2017.28.68.10925</w:t>
      </w:r>
    </w:p>
    <w:p w14:paraId="59FC11EB"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Bamaiyi, B. P. H. (2015). The journey towards eradicating brucellosis in Malaysia : how far ? </w:t>
      </w:r>
      <w:r w:rsidRPr="00F61EEC">
        <w:rPr>
          <w:rFonts w:cs="Times New Roman"/>
          <w:i/>
          <w:iCs/>
          <w:noProof/>
          <w:sz w:val="20"/>
        </w:rPr>
        <w:t>Faculty of Veterinary Medicine Universiti Malaysia Kelantan Vetpulse Magazine</w:t>
      </w:r>
      <w:r w:rsidRPr="00F61EEC">
        <w:rPr>
          <w:rFonts w:cs="Times New Roman"/>
          <w:noProof/>
          <w:sz w:val="20"/>
        </w:rPr>
        <w:t xml:space="preserve">, </w:t>
      </w:r>
      <w:r w:rsidRPr="00F61EEC">
        <w:rPr>
          <w:rFonts w:cs="Times New Roman"/>
          <w:i/>
          <w:iCs/>
          <w:noProof/>
          <w:sz w:val="20"/>
        </w:rPr>
        <w:t>10</w:t>
      </w:r>
      <w:r w:rsidRPr="00F61EEC">
        <w:rPr>
          <w:rFonts w:cs="Times New Roman"/>
          <w:noProof/>
          <w:sz w:val="20"/>
        </w:rPr>
        <w:t>, 8.</w:t>
      </w:r>
    </w:p>
    <w:p w14:paraId="36484AA6"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Bamaiyi, P. H. (2013). Factors Militating Against Animal Production in Nigeria. </w:t>
      </w:r>
      <w:r w:rsidRPr="00F61EEC">
        <w:rPr>
          <w:rFonts w:cs="Times New Roman"/>
          <w:i/>
          <w:iCs/>
          <w:noProof/>
          <w:sz w:val="20"/>
        </w:rPr>
        <w:t>International Journal of Livestock Research</w:t>
      </w:r>
      <w:r w:rsidRPr="00F61EEC">
        <w:rPr>
          <w:rFonts w:cs="Times New Roman"/>
          <w:noProof/>
          <w:sz w:val="20"/>
        </w:rPr>
        <w:t xml:space="preserve">, </w:t>
      </w:r>
      <w:r w:rsidRPr="00F61EEC">
        <w:rPr>
          <w:rFonts w:cs="Times New Roman"/>
          <w:i/>
          <w:iCs/>
          <w:noProof/>
          <w:sz w:val="20"/>
        </w:rPr>
        <w:t>3</w:t>
      </w:r>
      <w:r w:rsidRPr="00F61EEC">
        <w:rPr>
          <w:rFonts w:cs="Times New Roman"/>
          <w:noProof/>
          <w:sz w:val="20"/>
        </w:rPr>
        <w:t>(2), 54–66.</w:t>
      </w:r>
    </w:p>
    <w:p w14:paraId="0E6499D3"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Bamaiyi, P. H. (2015). 2015 Outbreak of Canine Rabies in Malaysia: Review, Analysis and Perspectives. </w:t>
      </w:r>
      <w:r w:rsidRPr="00F61EEC">
        <w:rPr>
          <w:rFonts w:cs="Times New Roman"/>
          <w:i/>
          <w:iCs/>
          <w:noProof/>
          <w:sz w:val="20"/>
        </w:rPr>
        <w:t>Journal of Veterinary Advances</w:t>
      </w:r>
      <w:r w:rsidRPr="00F61EEC">
        <w:rPr>
          <w:rFonts w:cs="Times New Roman"/>
          <w:noProof/>
          <w:sz w:val="20"/>
        </w:rPr>
        <w:t xml:space="preserve">, </w:t>
      </w:r>
      <w:r w:rsidRPr="00F61EEC">
        <w:rPr>
          <w:rFonts w:cs="Times New Roman"/>
          <w:i/>
          <w:iCs/>
          <w:noProof/>
          <w:sz w:val="20"/>
        </w:rPr>
        <w:t>5</w:t>
      </w:r>
      <w:r w:rsidRPr="00F61EEC">
        <w:rPr>
          <w:rFonts w:cs="Times New Roman"/>
          <w:noProof/>
          <w:sz w:val="20"/>
        </w:rPr>
        <w:t>(12), 1181–1190. https://doi.org/10.5455/jva.19691231040000</w:t>
      </w:r>
    </w:p>
    <w:p w14:paraId="446DED1F"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Bamaiyi, P. H., &amp; Hassan, L. (2014). Case–control study on risk factors associated with Brucella Melitensis in goat farms in Peninsular Malaysia. </w:t>
      </w:r>
      <w:r w:rsidRPr="00F61EEC">
        <w:rPr>
          <w:rFonts w:cs="Times New Roman"/>
          <w:i/>
          <w:iCs/>
          <w:noProof/>
          <w:sz w:val="20"/>
        </w:rPr>
        <w:t>Tropical Animal Health and Production</w:t>
      </w:r>
      <w:r w:rsidRPr="00F61EEC">
        <w:rPr>
          <w:rFonts w:cs="Times New Roman"/>
          <w:noProof/>
          <w:sz w:val="20"/>
        </w:rPr>
        <w:t xml:space="preserve">, </w:t>
      </w:r>
      <w:r w:rsidRPr="00F61EEC">
        <w:rPr>
          <w:rFonts w:cs="Times New Roman"/>
          <w:i/>
          <w:iCs/>
          <w:noProof/>
          <w:sz w:val="20"/>
        </w:rPr>
        <w:t>46</w:t>
      </w:r>
      <w:r w:rsidRPr="00F61EEC">
        <w:rPr>
          <w:rFonts w:cs="Times New Roman"/>
          <w:noProof/>
          <w:sz w:val="20"/>
        </w:rPr>
        <w:t>(5), 739–745. http://link.springer.com/article/10.1007/s11250-014-0557-x</w:t>
      </w:r>
    </w:p>
    <w:p w14:paraId="482EA450"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Bamaiyi, P. H., Hassan, L., Khairani-Bejo, S., &amp; Zainal, M. A. (2014). Updates on brucellosis in Malaysia and southeast Asia. </w:t>
      </w:r>
      <w:r w:rsidRPr="00F61EEC">
        <w:rPr>
          <w:rFonts w:cs="Times New Roman"/>
          <w:i/>
          <w:iCs/>
          <w:noProof/>
          <w:sz w:val="20"/>
        </w:rPr>
        <w:t>Malaysian Journal of Veterinary Research</w:t>
      </w:r>
      <w:r w:rsidRPr="00F61EEC">
        <w:rPr>
          <w:rFonts w:cs="Times New Roman"/>
          <w:noProof/>
          <w:sz w:val="20"/>
        </w:rPr>
        <w:t xml:space="preserve">, </w:t>
      </w:r>
      <w:r w:rsidRPr="00F61EEC">
        <w:rPr>
          <w:rFonts w:cs="Times New Roman"/>
          <w:i/>
          <w:iCs/>
          <w:noProof/>
          <w:sz w:val="20"/>
        </w:rPr>
        <w:t>5</w:t>
      </w:r>
      <w:r w:rsidRPr="00F61EEC">
        <w:rPr>
          <w:rFonts w:cs="Times New Roman"/>
          <w:noProof/>
          <w:sz w:val="20"/>
        </w:rPr>
        <w:t>(1), 71–82.</w:t>
      </w:r>
    </w:p>
    <w:p w14:paraId="40627A0A"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Bamaiyi, P. H., &amp; Ismail, A. F. (2018). Silent Abortionists. In B. L. Ong &amp; S. Jasni (Eds.), </w:t>
      </w:r>
      <w:r w:rsidRPr="00F61EEC">
        <w:rPr>
          <w:rFonts w:cs="Times New Roman"/>
          <w:i/>
          <w:iCs/>
          <w:noProof/>
          <w:sz w:val="20"/>
        </w:rPr>
        <w:t>A Problem-Based Learning Approach on Managing Zoonotic Diseases</w:t>
      </w:r>
      <w:r w:rsidRPr="00F61EEC">
        <w:rPr>
          <w:rFonts w:cs="Times New Roman"/>
          <w:noProof/>
          <w:sz w:val="20"/>
        </w:rPr>
        <w:t xml:space="preserve"> (First Edit, pp. 17–38). UMK Press.</w:t>
      </w:r>
    </w:p>
    <w:p w14:paraId="1CF09778"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Bamaiyi, P.H. (2014). Simulation of the use of Yersinia pestis as a Biological Weapon in Nigeria. </w:t>
      </w:r>
      <w:r w:rsidRPr="00F61EEC">
        <w:rPr>
          <w:rFonts w:cs="Times New Roman"/>
          <w:i/>
          <w:iCs/>
          <w:noProof/>
          <w:sz w:val="20"/>
        </w:rPr>
        <w:t>Communications in Applied Sciences</w:t>
      </w:r>
      <w:r w:rsidRPr="00F61EEC">
        <w:rPr>
          <w:rFonts w:cs="Times New Roman"/>
          <w:noProof/>
          <w:sz w:val="20"/>
        </w:rPr>
        <w:t xml:space="preserve">, </w:t>
      </w:r>
      <w:r w:rsidRPr="00F61EEC">
        <w:rPr>
          <w:rFonts w:cs="Times New Roman"/>
          <w:i/>
          <w:iCs/>
          <w:noProof/>
          <w:sz w:val="20"/>
        </w:rPr>
        <w:t>2</w:t>
      </w:r>
      <w:r w:rsidRPr="00F61EEC">
        <w:rPr>
          <w:rFonts w:cs="Times New Roman"/>
          <w:noProof/>
          <w:sz w:val="20"/>
        </w:rPr>
        <w:t>(1), 111–128. http://infinitypress.info/index.php/cas/article/view/762/341</w:t>
      </w:r>
    </w:p>
    <w:p w14:paraId="54EF9528"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Bamaiyi, P.H., Abd-razak, N. S., &amp; Zainal, M. A. (2012). Seroprevalence and economic impact of eradicating zoonotic brucellosis in Malaysia : A case study of Melaka state of Malaysia. </w:t>
      </w:r>
      <w:r w:rsidRPr="00F61EEC">
        <w:rPr>
          <w:rFonts w:cs="Times New Roman"/>
          <w:i/>
          <w:iCs/>
          <w:noProof/>
          <w:sz w:val="20"/>
        </w:rPr>
        <w:t>Vet. World</w:t>
      </w:r>
      <w:r w:rsidRPr="00F61EEC">
        <w:rPr>
          <w:rFonts w:cs="Times New Roman"/>
          <w:noProof/>
          <w:sz w:val="20"/>
        </w:rPr>
        <w:t xml:space="preserve">, </w:t>
      </w:r>
      <w:r w:rsidRPr="00F61EEC">
        <w:rPr>
          <w:rFonts w:cs="Times New Roman"/>
          <w:i/>
          <w:iCs/>
          <w:noProof/>
          <w:sz w:val="20"/>
        </w:rPr>
        <w:t>5</w:t>
      </w:r>
      <w:r w:rsidRPr="00F61EEC">
        <w:rPr>
          <w:rFonts w:cs="Times New Roman"/>
          <w:noProof/>
          <w:sz w:val="20"/>
        </w:rPr>
        <w:t>(7), 398–404. https://doi.org/10.5455/vetworld.2012.398-402</w:t>
      </w:r>
    </w:p>
    <w:p w14:paraId="063A1313"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Bamaiyi, P.H., Hassan, L., Khairani-Bejo, S., Zainal, M. A., Ramlan, M., Krishnan, N., Adzhar, A., Abdullah, N., Hamidah, N. H. M., Norsuhanna, M. M., &amp; Hashim, S. N. (2012). Isolation and Molecular Characterization of Brucella melitensis from Seropositive Goats in Peninsular Malaysia. </w:t>
      </w:r>
      <w:r w:rsidRPr="00F61EEC">
        <w:rPr>
          <w:rFonts w:cs="Times New Roman"/>
          <w:i/>
          <w:iCs/>
          <w:noProof/>
          <w:sz w:val="20"/>
        </w:rPr>
        <w:t>Tropical Biomedicine</w:t>
      </w:r>
      <w:r w:rsidRPr="00F61EEC">
        <w:rPr>
          <w:rFonts w:cs="Times New Roman"/>
          <w:noProof/>
          <w:sz w:val="20"/>
        </w:rPr>
        <w:t xml:space="preserve">, </w:t>
      </w:r>
      <w:r w:rsidRPr="00F61EEC">
        <w:rPr>
          <w:rFonts w:cs="Times New Roman"/>
          <w:i/>
          <w:iCs/>
          <w:noProof/>
          <w:sz w:val="20"/>
        </w:rPr>
        <w:t>29</w:t>
      </w:r>
      <w:r w:rsidRPr="00F61EEC">
        <w:rPr>
          <w:rFonts w:cs="Times New Roman"/>
          <w:noProof/>
          <w:sz w:val="20"/>
        </w:rPr>
        <w:t>(4), 1–6.</w:t>
      </w:r>
    </w:p>
    <w:p w14:paraId="7CFA76D2"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Bamaiyi, P.H., Hassan, L., Khairani-Bejo, S., ZainalAbidin, M., Adzhar, A., Mokhtar, N., Ramlan, M., Chandrawathani, P., Hamidah, N., Abdullah, N., Husna Maizura, A. M., &amp; Khebir, B. V. (2017). Seroprevalence of Brucellosis among Farmers and Veterinary Technical Staff in Peninsular Malaysia. </w:t>
      </w:r>
      <w:r w:rsidRPr="00F61EEC">
        <w:rPr>
          <w:rFonts w:cs="Times New Roman"/>
          <w:i/>
          <w:iCs/>
          <w:noProof/>
          <w:sz w:val="20"/>
        </w:rPr>
        <w:t>Sains Malaysiana</w:t>
      </w:r>
      <w:r w:rsidRPr="00F61EEC">
        <w:rPr>
          <w:rFonts w:cs="Times New Roman"/>
          <w:noProof/>
          <w:sz w:val="20"/>
        </w:rPr>
        <w:t xml:space="preserve">, </w:t>
      </w:r>
      <w:r w:rsidRPr="00F61EEC">
        <w:rPr>
          <w:rFonts w:cs="Times New Roman"/>
          <w:i/>
          <w:iCs/>
          <w:noProof/>
          <w:sz w:val="20"/>
        </w:rPr>
        <w:t>46</w:t>
      </w:r>
      <w:r w:rsidRPr="00F61EEC">
        <w:rPr>
          <w:rFonts w:cs="Times New Roman"/>
          <w:noProof/>
          <w:sz w:val="20"/>
        </w:rPr>
        <w:t>(6), 933–943.</w:t>
      </w:r>
    </w:p>
    <w:p w14:paraId="2FAD5BF6"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Bamaiyi, P.H., Hassan, L., Khairani-Bejo, S., ZainalAbidin, M., Ramlan, M., Adzhar, A., Abdullah, N., Hamidah, N. H. M., Norsuhanna, M. M., &amp; Hashim, S. N. (2015). The prevalence and distribution of Brucella melitensis in goats in Malaysia from 2000 to 2009. </w:t>
      </w:r>
      <w:r w:rsidRPr="00F61EEC">
        <w:rPr>
          <w:rFonts w:cs="Times New Roman"/>
          <w:i/>
          <w:iCs/>
          <w:noProof/>
          <w:sz w:val="20"/>
        </w:rPr>
        <w:t>Preventive Veterinary Medicine</w:t>
      </w:r>
      <w:r w:rsidRPr="00F61EEC">
        <w:rPr>
          <w:rFonts w:cs="Times New Roman"/>
          <w:noProof/>
          <w:sz w:val="20"/>
        </w:rPr>
        <w:t xml:space="preserve">, </w:t>
      </w:r>
      <w:r w:rsidRPr="00F61EEC">
        <w:rPr>
          <w:rFonts w:cs="Times New Roman"/>
          <w:i/>
          <w:iCs/>
          <w:noProof/>
          <w:sz w:val="20"/>
        </w:rPr>
        <w:t>119</w:t>
      </w:r>
      <w:r w:rsidRPr="00F61EEC">
        <w:rPr>
          <w:rFonts w:cs="Times New Roman"/>
          <w:noProof/>
          <w:sz w:val="20"/>
        </w:rPr>
        <w:t>(3–4), 232–236. https://doi.org/10.1016/j.prevetmed.2015.02.001</w:t>
      </w:r>
    </w:p>
    <w:p w14:paraId="28ADC802"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lastRenderedPageBreak/>
        <w:t xml:space="preserve">Bamaiyi, P.H., &amp; Kalu, A. U. (2011). Gastrointestinal parasites infection in one-humped camels (Camelus dromedarius) of Nigeria. </w:t>
      </w:r>
      <w:r w:rsidRPr="00F61EEC">
        <w:rPr>
          <w:rFonts w:cs="Times New Roman"/>
          <w:i/>
          <w:iCs/>
          <w:noProof/>
          <w:sz w:val="20"/>
        </w:rPr>
        <w:t>VRF</w:t>
      </w:r>
      <w:r w:rsidRPr="00F61EEC">
        <w:rPr>
          <w:rFonts w:cs="Times New Roman"/>
          <w:noProof/>
          <w:sz w:val="20"/>
        </w:rPr>
        <w:t xml:space="preserve">, </w:t>
      </w:r>
      <w:r w:rsidRPr="00F61EEC">
        <w:rPr>
          <w:rFonts w:cs="Times New Roman"/>
          <w:i/>
          <w:iCs/>
          <w:noProof/>
          <w:sz w:val="20"/>
        </w:rPr>
        <w:t>2</w:t>
      </w:r>
      <w:r w:rsidRPr="00F61EEC">
        <w:rPr>
          <w:rFonts w:cs="Times New Roman"/>
          <w:noProof/>
          <w:sz w:val="20"/>
        </w:rPr>
        <w:t>(4), 278–281. http://www.scopemed.org/?mno=13719</w:t>
      </w:r>
    </w:p>
    <w:p w14:paraId="2DDEADD3"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Bamaiyi, P.H., Kalu, A. U., &amp; Ali, M. (2011). Haemoparasites of the Trade Camel (Camelus dromedarius) Slaughtered in Maiduguri, Borno State, Nigeria. </w:t>
      </w:r>
      <w:r w:rsidRPr="00F61EEC">
        <w:rPr>
          <w:rFonts w:cs="Times New Roman"/>
          <w:i/>
          <w:iCs/>
          <w:noProof/>
          <w:sz w:val="20"/>
        </w:rPr>
        <w:t>Continental Journal of Veterinary Sciences</w:t>
      </w:r>
      <w:r w:rsidRPr="00F61EEC">
        <w:rPr>
          <w:rFonts w:cs="Times New Roman"/>
          <w:noProof/>
          <w:sz w:val="20"/>
        </w:rPr>
        <w:t xml:space="preserve">, </w:t>
      </w:r>
      <w:r w:rsidRPr="00F61EEC">
        <w:rPr>
          <w:rFonts w:cs="Times New Roman"/>
          <w:i/>
          <w:iCs/>
          <w:noProof/>
          <w:sz w:val="20"/>
        </w:rPr>
        <w:t>5</w:t>
      </w:r>
      <w:r w:rsidRPr="00F61EEC">
        <w:rPr>
          <w:rFonts w:cs="Times New Roman"/>
          <w:noProof/>
          <w:sz w:val="20"/>
        </w:rPr>
        <w:t>(1), 18–21. http://www.wiloludjournal.com/ojs/index.php/cjvetsci</w:t>
      </w:r>
    </w:p>
    <w:p w14:paraId="52BF3ADD"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Bamaiyi, P.H., Khairani-Bejo, S., &amp; Zainal Abidin, M. (2015). The economic impact attributable to brucellosis among goat farms in Peninsula Malaysia and cost benefit analysis. </w:t>
      </w:r>
      <w:r w:rsidRPr="00F61EEC">
        <w:rPr>
          <w:rFonts w:cs="Times New Roman"/>
          <w:i/>
          <w:iCs/>
          <w:noProof/>
          <w:sz w:val="20"/>
        </w:rPr>
        <w:t>Research Opinions in Animal &amp; Veterinary Sciences</w:t>
      </w:r>
      <w:r w:rsidRPr="00F61EEC">
        <w:rPr>
          <w:rFonts w:cs="Times New Roman"/>
          <w:noProof/>
          <w:sz w:val="20"/>
        </w:rPr>
        <w:t xml:space="preserve">, </w:t>
      </w:r>
      <w:r w:rsidRPr="00F61EEC">
        <w:rPr>
          <w:rFonts w:cs="Times New Roman"/>
          <w:i/>
          <w:iCs/>
          <w:noProof/>
          <w:sz w:val="20"/>
        </w:rPr>
        <w:t>5</w:t>
      </w:r>
      <w:r w:rsidRPr="00F61EEC">
        <w:rPr>
          <w:rFonts w:cs="Times New Roman"/>
          <w:noProof/>
          <w:sz w:val="20"/>
        </w:rPr>
        <w:t>(2), 57–64. http://www.roavs.com/pdf-files/Issue-2-2015/57-64.pdf</w:t>
      </w:r>
    </w:p>
    <w:p w14:paraId="0D420781"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Bamaiyi, P.H., Nani Izreen, M. S., Khatijah, M., Nur-Eizzati, B. H., Siti-Bainum, C. R., Norsyamimi Farhana, M. K., Mohd Norfaizul, M. N., &amp; Mohd Azam Khan, G. K. (2016). Isolation and polymerase chain reaction identification of bacteria from the 2014–2015 flood of Kota Bharu, Kelantan, Malaysia. </w:t>
      </w:r>
      <w:r w:rsidRPr="00F61EEC">
        <w:rPr>
          <w:rFonts w:cs="Times New Roman"/>
          <w:i/>
          <w:iCs/>
          <w:noProof/>
          <w:sz w:val="20"/>
        </w:rPr>
        <w:t>Asian Biomedicine</w:t>
      </w:r>
      <w:r w:rsidRPr="00F61EEC">
        <w:rPr>
          <w:rFonts w:cs="Times New Roman"/>
          <w:noProof/>
          <w:sz w:val="20"/>
        </w:rPr>
        <w:t xml:space="preserve">, </w:t>
      </w:r>
      <w:r w:rsidRPr="00F61EEC">
        <w:rPr>
          <w:rFonts w:cs="Times New Roman"/>
          <w:i/>
          <w:iCs/>
          <w:noProof/>
          <w:sz w:val="20"/>
        </w:rPr>
        <w:t>10</w:t>
      </w:r>
      <w:r w:rsidRPr="00F61EEC">
        <w:rPr>
          <w:rFonts w:cs="Times New Roman"/>
          <w:noProof/>
          <w:sz w:val="20"/>
        </w:rPr>
        <w:t>(6), 549–565. https://doi.org/10.5372/1905-7415.1006.525</w:t>
      </w:r>
    </w:p>
    <w:p w14:paraId="3926A3D3"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Bamaiyi, P.H., Nani Izreen, M. S., Khatijah, M., Nur-Eizzati, B. H., Siti-Bainum, C. R., Norsyamimi Farhana, M. K., Mohd Norfaizul, M. N., &amp; Mohd Azam Khan, G. K. (2015). Isolation and Identification of Bacteria from the 2014 Flood at Kota Bharu, Malaysia. In MSPTM (Ed.), </w:t>
      </w:r>
      <w:r w:rsidRPr="00F61EEC">
        <w:rPr>
          <w:rFonts w:cs="Times New Roman"/>
          <w:i/>
          <w:iCs/>
          <w:noProof/>
          <w:sz w:val="20"/>
        </w:rPr>
        <w:t>51 st Annual Scientific Conference of the Malaysian Society of Parasitology and Tropical Medicine 3rd &amp; 4th March 2015 Grand Seasons Hotel , Kuala Lumpur</w:t>
      </w:r>
      <w:r w:rsidRPr="00F61EEC">
        <w:rPr>
          <w:rFonts w:cs="Times New Roman"/>
          <w:noProof/>
          <w:sz w:val="20"/>
        </w:rPr>
        <w:t xml:space="preserve"> (Issue March, p. 58). Malaysian Society of Parasitology and Tropical Medicine.</w:t>
      </w:r>
    </w:p>
    <w:p w14:paraId="1A67A5D4"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Bamaiyi, P.H., &amp; Turaki, U. A. (2012). Overgrown Horns in a Balami Breed of Sheep. </w:t>
      </w:r>
      <w:r w:rsidRPr="00F61EEC">
        <w:rPr>
          <w:rFonts w:cs="Times New Roman"/>
          <w:i/>
          <w:iCs/>
          <w:noProof/>
          <w:sz w:val="20"/>
        </w:rPr>
        <w:t>Case Study and Case Report</w:t>
      </w:r>
      <w:r w:rsidRPr="00F61EEC">
        <w:rPr>
          <w:rFonts w:cs="Times New Roman"/>
          <w:noProof/>
          <w:sz w:val="20"/>
        </w:rPr>
        <w:t xml:space="preserve">, </w:t>
      </w:r>
      <w:r w:rsidRPr="00F61EEC">
        <w:rPr>
          <w:rFonts w:cs="Times New Roman"/>
          <w:i/>
          <w:iCs/>
          <w:noProof/>
          <w:sz w:val="20"/>
        </w:rPr>
        <w:t>2</w:t>
      </w:r>
      <w:r w:rsidRPr="00F61EEC">
        <w:rPr>
          <w:rFonts w:cs="Times New Roman"/>
          <w:noProof/>
          <w:sz w:val="20"/>
        </w:rPr>
        <w:t>(3), 53–57.</w:t>
      </w:r>
    </w:p>
    <w:p w14:paraId="15517722"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Bamaiyi, P.H., Umoh, J. U., Abdu, P. A., &amp; Lawal, I. A. (2011). The Prevalence of Cryptopsporidium Oocysts in Wild Birds in Zaria, Nigeria. </w:t>
      </w:r>
      <w:r w:rsidRPr="00F61EEC">
        <w:rPr>
          <w:rFonts w:cs="Times New Roman"/>
          <w:i/>
          <w:iCs/>
          <w:noProof/>
          <w:sz w:val="20"/>
        </w:rPr>
        <w:t>2nd International Symposium on Zoonoses and Emerging Infectious Diseases</w:t>
      </w:r>
      <w:r w:rsidRPr="00F61EEC">
        <w:rPr>
          <w:rFonts w:cs="Times New Roman"/>
          <w:noProof/>
          <w:sz w:val="20"/>
        </w:rPr>
        <w:t>, 20.</w:t>
      </w:r>
    </w:p>
    <w:p w14:paraId="715400E8"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Bamaiyi, P H. (2016). Prevalence and risk factors of brucellosis in man and domestic animals : A review. </w:t>
      </w:r>
      <w:r w:rsidRPr="00F61EEC">
        <w:rPr>
          <w:rFonts w:cs="Times New Roman"/>
          <w:i/>
          <w:iCs/>
          <w:noProof/>
          <w:sz w:val="20"/>
        </w:rPr>
        <w:t>International Journal of One Health</w:t>
      </w:r>
      <w:r w:rsidRPr="00F61EEC">
        <w:rPr>
          <w:rFonts w:cs="Times New Roman"/>
          <w:noProof/>
          <w:sz w:val="20"/>
        </w:rPr>
        <w:t xml:space="preserve">, </w:t>
      </w:r>
      <w:r w:rsidRPr="00F61EEC">
        <w:rPr>
          <w:rFonts w:cs="Times New Roman"/>
          <w:i/>
          <w:iCs/>
          <w:noProof/>
          <w:sz w:val="20"/>
        </w:rPr>
        <w:t>2</w:t>
      </w:r>
      <w:r w:rsidRPr="00F61EEC">
        <w:rPr>
          <w:rFonts w:cs="Times New Roman"/>
          <w:noProof/>
          <w:sz w:val="20"/>
        </w:rPr>
        <w:t>, 29–34. https://doi.org/10.14202/IJOH.2016.29-34</w:t>
      </w:r>
    </w:p>
    <w:p w14:paraId="3EB3AEE8"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Bamaiyi, Pwaveno H, &amp; Aniesona, A. T. (2013). Prevalence and Antimicrobial Susceptibility Patterns of Bovine and Ovine Staphylococcus aureus Isolates in Maiduguri, Nigeria. </w:t>
      </w:r>
      <w:r w:rsidRPr="00F61EEC">
        <w:rPr>
          <w:rFonts w:cs="Times New Roman"/>
          <w:i/>
          <w:iCs/>
          <w:noProof/>
          <w:sz w:val="20"/>
        </w:rPr>
        <w:t>Advances in Animal and Veterinary Sciences</w:t>
      </w:r>
      <w:r w:rsidRPr="00F61EEC">
        <w:rPr>
          <w:rFonts w:cs="Times New Roman"/>
          <w:noProof/>
          <w:sz w:val="20"/>
        </w:rPr>
        <w:t xml:space="preserve">, </w:t>
      </w:r>
      <w:r w:rsidRPr="00F61EEC">
        <w:rPr>
          <w:rFonts w:cs="Times New Roman"/>
          <w:i/>
          <w:iCs/>
          <w:noProof/>
          <w:sz w:val="20"/>
        </w:rPr>
        <w:t>1</w:t>
      </w:r>
      <w:r w:rsidRPr="00F61EEC">
        <w:rPr>
          <w:rFonts w:cs="Times New Roman"/>
          <w:noProof/>
          <w:sz w:val="20"/>
        </w:rPr>
        <w:t>(2), 59–64.</w:t>
      </w:r>
    </w:p>
    <w:p w14:paraId="0E49C00B"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Bamaiyi, Pwaveno Huladeino, &amp; Kalu, A. U. (2006). The Prevalence of haemoparasites in camels (Camelus dromedarius) arriving for slaughter at Maiduguri, Borno State, Nigeria. </w:t>
      </w:r>
      <w:r w:rsidRPr="00F61EEC">
        <w:rPr>
          <w:rFonts w:cs="Times New Roman"/>
          <w:i/>
          <w:iCs/>
          <w:noProof/>
          <w:sz w:val="20"/>
        </w:rPr>
        <w:t>Nigerian Society for Parasitology Thirtieth Annual Conference at Jos, Nigeria</w:t>
      </w:r>
      <w:r w:rsidRPr="00F61EEC">
        <w:rPr>
          <w:rFonts w:cs="Times New Roman"/>
          <w:noProof/>
          <w:sz w:val="20"/>
        </w:rPr>
        <w:t>.</w:t>
      </w:r>
    </w:p>
    <w:p w14:paraId="3E591D98"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Cole, J. R., Chai, B., Farris, R. J., Wang, Q., Kulam-Syed-Mohideen, A. S., McGarrell, D. M., Bandela, A. M., Cardenas, E., Garrity, G. M., &amp; Tiedje, J. M. (2007). The ribosomal database project (RDP-II): Introducing myRDP space and quality controlled public data. </w:t>
      </w:r>
      <w:r w:rsidRPr="00F61EEC">
        <w:rPr>
          <w:rFonts w:cs="Times New Roman"/>
          <w:i/>
          <w:iCs/>
          <w:noProof/>
          <w:sz w:val="20"/>
        </w:rPr>
        <w:t>Nucleic Acids Research</w:t>
      </w:r>
      <w:r w:rsidRPr="00F61EEC">
        <w:rPr>
          <w:rFonts w:cs="Times New Roman"/>
          <w:noProof/>
          <w:sz w:val="20"/>
        </w:rPr>
        <w:t xml:space="preserve">, </w:t>
      </w:r>
      <w:r w:rsidRPr="00F61EEC">
        <w:rPr>
          <w:rFonts w:cs="Times New Roman"/>
          <w:i/>
          <w:iCs/>
          <w:noProof/>
          <w:sz w:val="20"/>
        </w:rPr>
        <w:t>35</w:t>
      </w:r>
      <w:r w:rsidRPr="00F61EEC">
        <w:rPr>
          <w:rFonts w:cs="Times New Roman"/>
          <w:noProof/>
          <w:sz w:val="20"/>
        </w:rPr>
        <w:t>(SUPPL. 1), 169–172. https://doi.org/10.1093/nar/gkl889</w:t>
      </w:r>
    </w:p>
    <w:p w14:paraId="7BD12183"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Foster, G., Osterman, B. S., Godfroid, J., Jacques, I., &amp; Cloeckaert, A. (2007). Brucella ceti sp. nov. and Brucella pinnipedialis sp. nov. for Brucella strains with cetaceans and seals as their preferred hosts. </w:t>
      </w:r>
      <w:r w:rsidRPr="00F61EEC">
        <w:rPr>
          <w:rFonts w:cs="Times New Roman"/>
          <w:i/>
          <w:iCs/>
          <w:noProof/>
          <w:sz w:val="20"/>
        </w:rPr>
        <w:t>Int J Syst Evol Microbiol</w:t>
      </w:r>
      <w:r w:rsidRPr="00F61EEC">
        <w:rPr>
          <w:rFonts w:cs="Times New Roman"/>
          <w:noProof/>
          <w:sz w:val="20"/>
        </w:rPr>
        <w:t xml:space="preserve">, </w:t>
      </w:r>
      <w:r w:rsidRPr="00F61EEC">
        <w:rPr>
          <w:rFonts w:cs="Times New Roman"/>
          <w:i/>
          <w:iCs/>
          <w:noProof/>
          <w:sz w:val="20"/>
        </w:rPr>
        <w:t>57</w:t>
      </w:r>
      <w:r w:rsidRPr="00F61EEC">
        <w:rPr>
          <w:rFonts w:cs="Times New Roman"/>
          <w:noProof/>
          <w:sz w:val="20"/>
        </w:rPr>
        <w:t>, 2688–2693.</w:t>
      </w:r>
    </w:p>
    <w:p w14:paraId="20FFA1DE"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Godfroid, J, Scholz, H. C., Barbier, T., Nicolas, C., Wattiau, P., Fretin, D., Whatmore, A. M., Cloeckaert, A., Blasco, J. M., Moriyon, I., Saegerman, C., Muma, J. B., Al Dahouk, S., Neubauer, H., &amp; Letesson, J. J. (2011). Brucellosis at the animal/ecosystem/human interface at the beginning of the 21st century. </w:t>
      </w:r>
      <w:r w:rsidRPr="00F61EEC">
        <w:rPr>
          <w:rFonts w:cs="Times New Roman"/>
          <w:i/>
          <w:iCs/>
          <w:noProof/>
          <w:sz w:val="20"/>
        </w:rPr>
        <w:t>Preventive Veterinary Medicine</w:t>
      </w:r>
      <w:r w:rsidRPr="00F61EEC">
        <w:rPr>
          <w:rFonts w:cs="Times New Roman"/>
          <w:noProof/>
          <w:sz w:val="20"/>
        </w:rPr>
        <w:t xml:space="preserve">, </w:t>
      </w:r>
      <w:r w:rsidRPr="00F61EEC">
        <w:rPr>
          <w:rFonts w:cs="Times New Roman"/>
          <w:i/>
          <w:iCs/>
          <w:noProof/>
          <w:sz w:val="20"/>
        </w:rPr>
        <w:t>102</w:t>
      </w:r>
      <w:r w:rsidRPr="00F61EEC">
        <w:rPr>
          <w:rFonts w:cs="Times New Roman"/>
          <w:noProof/>
          <w:sz w:val="20"/>
        </w:rPr>
        <w:t>(2), 118–131. https://doi.org/10.1016/j.prevetmed.2011.04.007</w:t>
      </w:r>
    </w:p>
    <w:p w14:paraId="09F17E1F"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Godfroid, Jacques. (2017). Brucellosis in livestock and wildlife: Zoonotic diseases without pandemic potential in need of innovative one health approaches. </w:t>
      </w:r>
      <w:r w:rsidRPr="00F61EEC">
        <w:rPr>
          <w:rFonts w:cs="Times New Roman"/>
          <w:i/>
          <w:iCs/>
          <w:noProof/>
          <w:sz w:val="20"/>
        </w:rPr>
        <w:t>Archives of Public Health</w:t>
      </w:r>
      <w:r w:rsidRPr="00F61EEC">
        <w:rPr>
          <w:rFonts w:cs="Times New Roman"/>
          <w:noProof/>
          <w:sz w:val="20"/>
        </w:rPr>
        <w:t xml:space="preserve">, </w:t>
      </w:r>
      <w:r w:rsidRPr="00F61EEC">
        <w:rPr>
          <w:rFonts w:cs="Times New Roman"/>
          <w:i/>
          <w:iCs/>
          <w:noProof/>
          <w:sz w:val="20"/>
        </w:rPr>
        <w:t>75</w:t>
      </w:r>
      <w:r w:rsidRPr="00F61EEC">
        <w:rPr>
          <w:rFonts w:cs="Times New Roman"/>
          <w:noProof/>
          <w:sz w:val="20"/>
        </w:rPr>
        <w:t>(1), 1–6. https://doi.org/10.1186/s13690-017-0207-7</w:t>
      </w:r>
    </w:p>
    <w:p w14:paraId="10800EC8"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Hartady, T., Saad, M. Z., Bejo, S. K., &amp; Salisi, M. S. (2014). Clinical human brucellosis in Malaysia: a case report. </w:t>
      </w:r>
      <w:r w:rsidRPr="00F61EEC">
        <w:rPr>
          <w:rFonts w:cs="Times New Roman"/>
          <w:i/>
          <w:iCs/>
          <w:noProof/>
          <w:sz w:val="20"/>
        </w:rPr>
        <w:t>Asian Pacific Journal of Tropical Disease</w:t>
      </w:r>
      <w:r w:rsidRPr="00F61EEC">
        <w:rPr>
          <w:rFonts w:cs="Times New Roman"/>
          <w:noProof/>
          <w:sz w:val="20"/>
        </w:rPr>
        <w:t xml:space="preserve">, </w:t>
      </w:r>
      <w:r w:rsidRPr="00F61EEC">
        <w:rPr>
          <w:rFonts w:cs="Times New Roman"/>
          <w:i/>
          <w:iCs/>
          <w:noProof/>
          <w:sz w:val="20"/>
        </w:rPr>
        <w:t>4</w:t>
      </w:r>
      <w:r w:rsidRPr="00F61EEC">
        <w:rPr>
          <w:rFonts w:cs="Times New Roman"/>
          <w:noProof/>
          <w:sz w:val="20"/>
        </w:rPr>
        <w:t>(2), 150–153. https://doi.org/10.1016/S2222-1808(14)60332-7</w:t>
      </w:r>
    </w:p>
    <w:p w14:paraId="1BC3C5E2"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lastRenderedPageBreak/>
        <w:t xml:space="preserve">Kasozi, K. I., Natabo, P. C., Namubiru, S., Tayebwa, D. S., Tamale, A., &amp; Bamaiyi, P. H. (2018). Food Safety Analysis of Milk and Beef in Southwestern Uganda. </w:t>
      </w:r>
      <w:r w:rsidRPr="00F61EEC">
        <w:rPr>
          <w:rFonts w:cs="Times New Roman"/>
          <w:i/>
          <w:iCs/>
          <w:noProof/>
          <w:sz w:val="20"/>
        </w:rPr>
        <w:t>Journal of Environmental and Public Health</w:t>
      </w:r>
      <w:r w:rsidRPr="00F61EEC">
        <w:rPr>
          <w:rFonts w:cs="Times New Roman"/>
          <w:noProof/>
          <w:sz w:val="20"/>
        </w:rPr>
        <w:t xml:space="preserve">, </w:t>
      </w:r>
      <w:r w:rsidRPr="00F61EEC">
        <w:rPr>
          <w:rFonts w:cs="Times New Roman"/>
          <w:i/>
          <w:iCs/>
          <w:noProof/>
          <w:sz w:val="20"/>
        </w:rPr>
        <w:t>2018</w:t>
      </w:r>
      <w:r w:rsidRPr="00F61EEC">
        <w:rPr>
          <w:rFonts w:cs="Times New Roman"/>
          <w:noProof/>
          <w:sz w:val="20"/>
        </w:rPr>
        <w:t>. https://doi.org/10.1155/2018/1627180</w:t>
      </w:r>
    </w:p>
    <w:p w14:paraId="408B1D8F"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Laine, C. G., Johnson, V. E., Scott, H. M., &amp; Arenas-Gamboa, A. M. (2023). Global Estimate of Human Brucellosis Incidence. </w:t>
      </w:r>
      <w:r w:rsidRPr="00F61EEC">
        <w:rPr>
          <w:rFonts w:cs="Times New Roman"/>
          <w:i/>
          <w:iCs/>
          <w:noProof/>
          <w:sz w:val="20"/>
        </w:rPr>
        <w:t>Emerging Infectious Diseases</w:t>
      </w:r>
      <w:r w:rsidRPr="00F61EEC">
        <w:rPr>
          <w:rFonts w:cs="Times New Roman"/>
          <w:noProof/>
          <w:sz w:val="20"/>
        </w:rPr>
        <w:t xml:space="preserve">, </w:t>
      </w:r>
      <w:r w:rsidRPr="00F61EEC">
        <w:rPr>
          <w:rFonts w:cs="Times New Roman"/>
          <w:i/>
          <w:iCs/>
          <w:noProof/>
          <w:sz w:val="20"/>
        </w:rPr>
        <w:t>29</w:t>
      </w:r>
      <w:r w:rsidRPr="00F61EEC">
        <w:rPr>
          <w:rFonts w:cs="Times New Roman"/>
          <w:noProof/>
          <w:sz w:val="20"/>
        </w:rPr>
        <w:t>(9), 1789–1797. https://doi.org/10.3201/eid2909.230052</w:t>
      </w:r>
    </w:p>
    <w:p w14:paraId="33F9C21A"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Moriyón, I., Blasco, J. M., Letesson, J. J., De Massis, F., &amp; Moreno, E. (2023). Brucellosis and One Health: Inherited and Future Challenges. </w:t>
      </w:r>
      <w:r w:rsidRPr="00F61EEC">
        <w:rPr>
          <w:rFonts w:cs="Times New Roman"/>
          <w:i/>
          <w:iCs/>
          <w:noProof/>
          <w:sz w:val="20"/>
        </w:rPr>
        <w:t>Microorganisms</w:t>
      </w:r>
      <w:r w:rsidRPr="00F61EEC">
        <w:rPr>
          <w:rFonts w:cs="Times New Roman"/>
          <w:noProof/>
          <w:sz w:val="20"/>
        </w:rPr>
        <w:t xml:space="preserve">, </w:t>
      </w:r>
      <w:r w:rsidRPr="00F61EEC">
        <w:rPr>
          <w:rFonts w:cs="Times New Roman"/>
          <w:i/>
          <w:iCs/>
          <w:noProof/>
          <w:sz w:val="20"/>
        </w:rPr>
        <w:t>11</w:t>
      </w:r>
      <w:r w:rsidRPr="00F61EEC">
        <w:rPr>
          <w:rFonts w:cs="Times New Roman"/>
          <w:noProof/>
          <w:sz w:val="20"/>
        </w:rPr>
        <w:t>(8), 1–25. https://doi.org/10.3390/microorganisms11082070</w:t>
      </w:r>
    </w:p>
    <w:p w14:paraId="0F984068"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Ochan, A. W., Aaron, K., Aliyu, S., Mohiuddin, M., &amp; Bamaiyi, P. H. (2018). Patients’ Satisfaction with Healthcare Services Received in Health Facilities in Bushenyi District of Uganda. </w:t>
      </w:r>
      <w:r w:rsidRPr="00F61EEC">
        <w:rPr>
          <w:rFonts w:cs="Times New Roman"/>
          <w:i/>
          <w:iCs/>
          <w:noProof/>
          <w:sz w:val="20"/>
        </w:rPr>
        <w:t>International Journal of Science and Healthcare Research</w:t>
      </w:r>
      <w:r w:rsidRPr="00F61EEC">
        <w:rPr>
          <w:rFonts w:cs="Times New Roman"/>
          <w:noProof/>
          <w:sz w:val="20"/>
        </w:rPr>
        <w:t xml:space="preserve">, </w:t>
      </w:r>
      <w:r w:rsidRPr="00F61EEC">
        <w:rPr>
          <w:rFonts w:cs="Times New Roman"/>
          <w:i/>
          <w:iCs/>
          <w:noProof/>
          <w:sz w:val="20"/>
        </w:rPr>
        <w:t>3</w:t>
      </w:r>
      <w:r w:rsidRPr="00F61EEC">
        <w:rPr>
          <w:rFonts w:cs="Times New Roman"/>
          <w:noProof/>
          <w:sz w:val="20"/>
        </w:rPr>
        <w:t>(1), 76–87.</w:t>
      </w:r>
    </w:p>
    <w:p w14:paraId="5EEB8AE7"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Odwee, A., Kasozi, K. I., Acup, C. A., Kyamanywa, P., Ssebuufu, R., Obura, R., Agaba, J. B., Makeri, D., Kirimuhuzya, C., Sasirabo, O., &amp; Bamaiyi, P. H. (2020). Malnutrition amongst HIV adult patients in selected hospitals of Bushenyi district in Southwestern Uganda. </w:t>
      </w:r>
      <w:r w:rsidRPr="00F61EEC">
        <w:rPr>
          <w:rFonts w:cs="Times New Roman"/>
          <w:i/>
          <w:iCs/>
          <w:noProof/>
          <w:sz w:val="20"/>
        </w:rPr>
        <w:t>African Health Sciences</w:t>
      </w:r>
      <w:r w:rsidRPr="00F61EEC">
        <w:rPr>
          <w:rFonts w:cs="Times New Roman"/>
          <w:noProof/>
          <w:sz w:val="20"/>
        </w:rPr>
        <w:t xml:space="preserve">, </w:t>
      </w:r>
      <w:r w:rsidRPr="00F61EEC">
        <w:rPr>
          <w:rFonts w:cs="Times New Roman"/>
          <w:i/>
          <w:iCs/>
          <w:noProof/>
          <w:sz w:val="20"/>
        </w:rPr>
        <w:t>20</w:t>
      </w:r>
      <w:r w:rsidRPr="00F61EEC">
        <w:rPr>
          <w:rFonts w:cs="Times New Roman"/>
          <w:noProof/>
          <w:sz w:val="20"/>
        </w:rPr>
        <w:t>(1), 122–131. https://doi.org/10.4314/ahs.v20i1.17</w:t>
      </w:r>
    </w:p>
    <w:p w14:paraId="0D3CB7CF"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Olopade, A., Bitrus, A. A., &amp; Momoh-Zekeri, A.H.H. Bamaiyi, P. H. (2022). Multi-drug resistant phenotypes of extended-spectrum β-lactamase (ESBL)-producing E. coli from layer chickens. </w:t>
      </w:r>
      <w:r w:rsidRPr="00F61EEC">
        <w:rPr>
          <w:rFonts w:cs="Times New Roman"/>
          <w:i/>
          <w:iCs/>
          <w:noProof/>
          <w:sz w:val="20"/>
        </w:rPr>
        <w:t>Iraqi Journal of Veterinary Sciences</w:t>
      </w:r>
      <w:r w:rsidRPr="00F61EEC">
        <w:rPr>
          <w:rFonts w:cs="Times New Roman"/>
          <w:noProof/>
          <w:sz w:val="20"/>
        </w:rPr>
        <w:t xml:space="preserve">, </w:t>
      </w:r>
      <w:r w:rsidRPr="00F61EEC">
        <w:rPr>
          <w:rFonts w:cs="Times New Roman"/>
          <w:i/>
          <w:iCs/>
          <w:noProof/>
          <w:sz w:val="20"/>
        </w:rPr>
        <w:t>36</w:t>
      </w:r>
      <w:r w:rsidRPr="00F61EEC">
        <w:rPr>
          <w:rFonts w:cs="Times New Roman"/>
          <w:noProof/>
          <w:sz w:val="20"/>
        </w:rPr>
        <w:t>(4), 945–951. https://doi.org/10.33899/IJVS.2022.132655.2117</w:t>
      </w:r>
    </w:p>
    <w:p w14:paraId="6D642549"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Ondov, B. D., Bergman, N. H., &amp; Phillippy, A. M. (2011). Interactive metagenomic visualization in a Web browser. </w:t>
      </w:r>
      <w:r w:rsidRPr="00F61EEC">
        <w:rPr>
          <w:rFonts w:cs="Times New Roman"/>
          <w:i/>
          <w:iCs/>
          <w:noProof/>
          <w:sz w:val="20"/>
        </w:rPr>
        <w:t>BMC Bioinformatics</w:t>
      </w:r>
      <w:r w:rsidRPr="00F61EEC">
        <w:rPr>
          <w:rFonts w:cs="Times New Roman"/>
          <w:noProof/>
          <w:sz w:val="20"/>
        </w:rPr>
        <w:t xml:space="preserve">, </w:t>
      </w:r>
      <w:r w:rsidRPr="00F61EEC">
        <w:rPr>
          <w:rFonts w:cs="Times New Roman"/>
          <w:i/>
          <w:iCs/>
          <w:noProof/>
          <w:sz w:val="20"/>
        </w:rPr>
        <w:t>12</w:t>
      </w:r>
      <w:r w:rsidRPr="00F61EEC">
        <w:rPr>
          <w:rFonts w:cs="Times New Roman"/>
          <w:noProof/>
          <w:sz w:val="20"/>
        </w:rPr>
        <w:t>(September). https://doi.org/10.1186/1471-2105-12-385</w:t>
      </w:r>
    </w:p>
    <w:p w14:paraId="35F75E5A"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Rimfa, A. G., Tekki, A., Bamaiyi, P. H., Ogbe, D., Barde, I., Hambolu, E., Konzing, L., Mada, A., Zhakom, P., Tobias, C., Gyang, M., Logyang, L., Maurice, N., Mary, O., Gumbias, A., Ngulukun, S. S., Luka, P. D., Meseko, C. A., Adedeji, J. A., … Mohammad, M. (2025). First Report of Rabies in a Lioness and the Implication on Public health in Jos Zoological Garden , Plateau State , Nigeria. </w:t>
      </w:r>
      <w:r w:rsidRPr="00F61EEC">
        <w:rPr>
          <w:rFonts w:cs="Times New Roman"/>
          <w:i/>
          <w:iCs/>
          <w:noProof/>
          <w:sz w:val="20"/>
        </w:rPr>
        <w:t>Journal of Veterinary and Biomedical Sciences</w:t>
      </w:r>
      <w:r w:rsidRPr="00F61EEC">
        <w:rPr>
          <w:rFonts w:cs="Times New Roman"/>
          <w:noProof/>
          <w:sz w:val="20"/>
        </w:rPr>
        <w:t xml:space="preserve">, </w:t>
      </w:r>
      <w:r w:rsidRPr="00F61EEC">
        <w:rPr>
          <w:rFonts w:cs="Times New Roman"/>
          <w:i/>
          <w:iCs/>
          <w:noProof/>
          <w:sz w:val="20"/>
        </w:rPr>
        <w:t>7</w:t>
      </w:r>
      <w:r w:rsidRPr="00F61EEC">
        <w:rPr>
          <w:rFonts w:cs="Times New Roman"/>
          <w:noProof/>
          <w:sz w:val="20"/>
        </w:rPr>
        <w:t>(1), 229–236. https://doi.org/10.36108/jvbs/5202.70.0132</w:t>
      </w:r>
    </w:p>
    <w:p w14:paraId="6DEB6DD9"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Scharff, R. L. (2012). Economic Burden from Health Losses Due to Foodborne Illness in the United States. </w:t>
      </w:r>
      <w:r w:rsidRPr="00F61EEC">
        <w:rPr>
          <w:rFonts w:cs="Times New Roman"/>
          <w:i/>
          <w:iCs/>
          <w:noProof/>
          <w:sz w:val="20"/>
        </w:rPr>
        <w:t>Journal of Food Protection</w:t>
      </w:r>
      <w:r w:rsidRPr="00F61EEC">
        <w:rPr>
          <w:rFonts w:cs="Times New Roman"/>
          <w:noProof/>
          <w:sz w:val="20"/>
        </w:rPr>
        <w:t xml:space="preserve">, </w:t>
      </w:r>
      <w:r w:rsidRPr="00F61EEC">
        <w:rPr>
          <w:rFonts w:cs="Times New Roman"/>
          <w:i/>
          <w:iCs/>
          <w:noProof/>
          <w:sz w:val="20"/>
        </w:rPr>
        <w:t>75</w:t>
      </w:r>
      <w:r w:rsidRPr="00F61EEC">
        <w:rPr>
          <w:rFonts w:cs="Times New Roman"/>
          <w:noProof/>
          <w:sz w:val="20"/>
        </w:rPr>
        <w:t>(1), 123–131. https://doi.org/10.4315/0362-028X.JFP-11-058</w:t>
      </w:r>
    </w:p>
    <w:p w14:paraId="7BE1FEC9"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Seleem, M. N., Boyle, S. M., &amp; Sriranganathan, N. (2010). Brucellosis: A re-emerging zoonosis. </w:t>
      </w:r>
      <w:r w:rsidRPr="00F61EEC">
        <w:rPr>
          <w:rFonts w:cs="Times New Roman"/>
          <w:i/>
          <w:iCs/>
          <w:noProof/>
          <w:sz w:val="20"/>
        </w:rPr>
        <w:t>Veterinary Microbiology</w:t>
      </w:r>
      <w:r w:rsidRPr="00F61EEC">
        <w:rPr>
          <w:rFonts w:cs="Times New Roman"/>
          <w:noProof/>
          <w:sz w:val="20"/>
        </w:rPr>
        <w:t xml:space="preserve">, </w:t>
      </w:r>
      <w:r w:rsidRPr="00F61EEC">
        <w:rPr>
          <w:rFonts w:cs="Times New Roman"/>
          <w:i/>
          <w:iCs/>
          <w:noProof/>
          <w:sz w:val="20"/>
        </w:rPr>
        <w:t>140</w:t>
      </w:r>
      <w:r w:rsidRPr="00F61EEC">
        <w:rPr>
          <w:rFonts w:cs="Times New Roman"/>
          <w:noProof/>
          <w:sz w:val="20"/>
        </w:rPr>
        <w:t>(3–4), 392–398. https://doi.org/10.1016/j.vetmic.2009.06.021</w:t>
      </w:r>
    </w:p>
    <w:p w14:paraId="27F86706" w14:textId="77777777" w:rsidR="00F61EEC" w:rsidRPr="00F61EEC" w:rsidRDefault="00F61EEC" w:rsidP="00F61EEC">
      <w:pPr>
        <w:widowControl w:val="0"/>
        <w:autoSpaceDE w:val="0"/>
        <w:autoSpaceDN w:val="0"/>
        <w:adjustRightInd w:val="0"/>
        <w:spacing w:before="100" w:after="100" w:line="240" w:lineRule="auto"/>
        <w:ind w:left="480" w:hanging="480"/>
        <w:rPr>
          <w:rFonts w:cs="Times New Roman"/>
          <w:noProof/>
          <w:sz w:val="20"/>
        </w:rPr>
      </w:pPr>
      <w:r w:rsidRPr="00F61EEC">
        <w:rPr>
          <w:rFonts w:cs="Times New Roman"/>
          <w:noProof/>
          <w:sz w:val="20"/>
        </w:rPr>
        <w:t xml:space="preserve">Sofian, M., Aghakhani, A., Velayati, A. A., Banifazl, M., Eslamifar, A., &amp; Ramezani, A. (2008). Risk factors for human brucellosis in Iran: a case control study. </w:t>
      </w:r>
      <w:r w:rsidRPr="00F61EEC">
        <w:rPr>
          <w:rFonts w:cs="Times New Roman"/>
          <w:i/>
          <w:iCs/>
          <w:noProof/>
          <w:sz w:val="20"/>
        </w:rPr>
        <w:t>International Journal of Infectious Diseases</w:t>
      </w:r>
      <w:r w:rsidRPr="00F61EEC">
        <w:rPr>
          <w:rFonts w:cs="Times New Roman"/>
          <w:noProof/>
          <w:sz w:val="20"/>
        </w:rPr>
        <w:t xml:space="preserve">, </w:t>
      </w:r>
      <w:r w:rsidRPr="00F61EEC">
        <w:rPr>
          <w:rFonts w:cs="Times New Roman"/>
          <w:i/>
          <w:iCs/>
          <w:noProof/>
          <w:sz w:val="20"/>
        </w:rPr>
        <w:t>12</w:t>
      </w:r>
      <w:r w:rsidRPr="00F61EEC">
        <w:rPr>
          <w:rFonts w:cs="Times New Roman"/>
          <w:noProof/>
          <w:sz w:val="20"/>
        </w:rPr>
        <w:t>(2), 157–161. http://www.sciencedirect.com/science/article/pii/S1201971207001191</w:t>
      </w:r>
    </w:p>
    <w:p w14:paraId="25ED7522" w14:textId="1C51CDB5" w:rsidR="00826F3A" w:rsidRPr="00A419D9" w:rsidRDefault="00D96A89" w:rsidP="00826F3A">
      <w:pPr>
        <w:shd w:val="clear" w:color="auto" w:fill="FFFFFF"/>
        <w:spacing w:before="100" w:beforeAutospacing="1" w:after="100" w:afterAutospacing="1" w:line="240" w:lineRule="auto"/>
        <w:jc w:val="both"/>
        <w:rPr>
          <w:rFonts w:eastAsia="Times New Roman" w:cs="Times New Roman"/>
          <w:sz w:val="20"/>
          <w:szCs w:val="20"/>
        </w:rPr>
      </w:pPr>
      <w:r>
        <w:rPr>
          <w:rFonts w:eastAsia="Times New Roman" w:cs="Times New Roman"/>
          <w:sz w:val="20"/>
          <w:szCs w:val="20"/>
        </w:rPr>
        <w:fldChar w:fldCharType="end"/>
      </w:r>
    </w:p>
    <w:p w14:paraId="4D14A19B" w14:textId="77777777" w:rsidR="00826F3A" w:rsidRPr="00A419D9" w:rsidRDefault="00826F3A">
      <w:pPr>
        <w:rPr>
          <w:rFonts w:eastAsia="Times New Roman" w:cs="Times New Roman"/>
          <w:sz w:val="20"/>
          <w:szCs w:val="20"/>
        </w:rPr>
      </w:pPr>
      <w:r w:rsidRPr="00A419D9">
        <w:rPr>
          <w:rFonts w:eastAsia="Times New Roman" w:cs="Times New Roman"/>
          <w:sz w:val="20"/>
          <w:szCs w:val="20"/>
        </w:rPr>
        <w:br w:type="page"/>
      </w:r>
    </w:p>
    <w:p w14:paraId="7C3A31C3" w14:textId="4DB0B31B" w:rsidR="00826F3A" w:rsidRPr="00A419D9" w:rsidRDefault="00B62AB7" w:rsidP="00711135">
      <w:pPr>
        <w:pStyle w:val="Heading1"/>
        <w:rPr>
          <w:rFonts w:ascii="Times New Roman" w:hAnsi="Times New Roman" w:cs="Times New Roman"/>
          <w:color w:val="auto"/>
        </w:rPr>
      </w:pPr>
      <w:bookmarkStart w:id="54" w:name="_Toc223503220"/>
      <w:r w:rsidRPr="00A419D9">
        <w:rPr>
          <w:rFonts w:ascii="Times New Roman" w:hAnsi="Times New Roman" w:cs="Times New Roman"/>
          <w:color w:val="auto"/>
        </w:rPr>
        <w:lastRenderedPageBreak/>
        <w:t>FAMILY PICTURE</w:t>
      </w:r>
      <w:bookmarkEnd w:id="54"/>
    </w:p>
    <w:p w14:paraId="6DD8F5EF" w14:textId="6E8570D7" w:rsidR="00826F3A" w:rsidRPr="00A419D9" w:rsidRDefault="00826F3A" w:rsidP="00826F3A">
      <w:pPr>
        <w:shd w:val="clear" w:color="auto" w:fill="FFFFFF"/>
        <w:spacing w:before="100" w:beforeAutospacing="1" w:after="100" w:afterAutospacing="1" w:line="240" w:lineRule="auto"/>
        <w:jc w:val="both"/>
        <w:rPr>
          <w:rFonts w:eastAsia="Times New Roman" w:cs="Times New Roman"/>
          <w:sz w:val="20"/>
          <w:szCs w:val="20"/>
        </w:rPr>
      </w:pPr>
      <w:r w:rsidRPr="00A419D9">
        <w:rPr>
          <w:rFonts w:eastAsia="Times New Roman" w:cs="Times New Roman"/>
          <w:noProof/>
          <w:sz w:val="20"/>
          <w:szCs w:val="20"/>
        </w:rPr>
        <w:drawing>
          <wp:inline distT="0" distB="0" distL="0" distR="0" wp14:anchorId="1046E756" wp14:editId="3B7D70CE">
            <wp:extent cx="5486400" cy="3654425"/>
            <wp:effectExtent l="0" t="0" r="0" b="3175"/>
            <wp:docPr id="10581837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183789" name="Picture 1058183789"/>
                    <pic:cNvPicPr/>
                  </pic:nvPicPr>
                  <pic:blipFill>
                    <a:blip r:embed="rId19"/>
                    <a:stretch>
                      <a:fillRect/>
                    </a:stretch>
                  </pic:blipFill>
                  <pic:spPr>
                    <a:xfrm>
                      <a:off x="0" y="0"/>
                      <a:ext cx="5486400" cy="3654425"/>
                    </a:xfrm>
                    <a:prstGeom prst="rect">
                      <a:avLst/>
                    </a:prstGeom>
                  </pic:spPr>
                </pic:pic>
              </a:graphicData>
            </a:graphic>
          </wp:inline>
        </w:drawing>
      </w:r>
    </w:p>
    <w:p w14:paraId="5549ABC4" w14:textId="2EE78A43" w:rsidR="00826F3A" w:rsidRPr="00A419D9" w:rsidRDefault="00826F3A" w:rsidP="00826F3A">
      <w:pPr>
        <w:shd w:val="clear" w:color="auto" w:fill="FFFFFF"/>
        <w:spacing w:before="100" w:beforeAutospacing="1" w:after="100" w:afterAutospacing="1" w:line="240" w:lineRule="auto"/>
        <w:jc w:val="both"/>
        <w:rPr>
          <w:rFonts w:eastAsia="Times New Roman" w:cs="Times New Roman"/>
          <w:sz w:val="20"/>
          <w:szCs w:val="20"/>
        </w:rPr>
      </w:pPr>
      <w:r w:rsidRPr="00A419D9">
        <w:rPr>
          <w:rFonts w:eastAsia="Times New Roman" w:cs="Times New Roman"/>
          <w:sz w:val="20"/>
          <w:szCs w:val="20"/>
        </w:rPr>
        <w:t>From left to right: Increase Praise, P.H. Bamaiyi, Gyihya Miriam, Precious-Anni and Blessing Divine</w:t>
      </w:r>
    </w:p>
    <w:sectPr w:rsidR="00826F3A" w:rsidRPr="00A419D9" w:rsidSect="00BA6259">
      <w:footerReference w:type="default" r:id="rId20"/>
      <w:type w:val="continuous"/>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44632B4" w14:textId="77777777" w:rsidR="007F7EE6" w:rsidRDefault="007F7EE6" w:rsidP="009770EB">
      <w:pPr>
        <w:spacing w:after="0" w:line="240" w:lineRule="auto"/>
      </w:pPr>
      <w:r>
        <w:separator/>
      </w:r>
    </w:p>
  </w:endnote>
  <w:endnote w:type="continuationSeparator" w:id="0">
    <w:p w14:paraId="3FD4FBDD" w14:textId="77777777" w:rsidR="007F7EE6" w:rsidRDefault="007F7EE6" w:rsidP="009770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70468360"/>
      <w:docPartObj>
        <w:docPartGallery w:val="Page Numbers (Bottom of Page)"/>
        <w:docPartUnique/>
      </w:docPartObj>
    </w:sdtPr>
    <w:sdtEndPr>
      <w:rPr>
        <w:noProof/>
      </w:rPr>
    </w:sdtEndPr>
    <w:sdtContent>
      <w:p w14:paraId="09CF4FDD" w14:textId="08506E42" w:rsidR="002A498E" w:rsidRDefault="002A498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97727C1" w14:textId="77777777" w:rsidR="002A498E" w:rsidRDefault="002A498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1C9DE6" w14:textId="77777777" w:rsidR="002A498E" w:rsidRDefault="002A498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04284118"/>
      <w:docPartObj>
        <w:docPartGallery w:val="Page Numbers (Bottom of Page)"/>
        <w:docPartUnique/>
      </w:docPartObj>
    </w:sdtPr>
    <w:sdtEndPr>
      <w:rPr>
        <w:noProof/>
      </w:rPr>
    </w:sdtEndPr>
    <w:sdtContent>
      <w:p w14:paraId="6BD00FFE" w14:textId="77777777" w:rsidR="002A498E" w:rsidRDefault="002A498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8027AC9" w14:textId="77777777" w:rsidR="002A498E" w:rsidRDefault="002A498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6A8C54E" w14:textId="77777777" w:rsidR="007F7EE6" w:rsidRDefault="007F7EE6" w:rsidP="009770EB">
      <w:pPr>
        <w:spacing w:after="0" w:line="240" w:lineRule="auto"/>
      </w:pPr>
      <w:r>
        <w:separator/>
      </w:r>
    </w:p>
  </w:footnote>
  <w:footnote w:type="continuationSeparator" w:id="0">
    <w:p w14:paraId="6348833B" w14:textId="77777777" w:rsidR="007F7EE6" w:rsidRDefault="007F7EE6" w:rsidP="009770E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1BD4B62"/>
    <w:multiLevelType w:val="hybridMultilevel"/>
    <w:tmpl w:val="5B763698"/>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15:restartNumberingAfterBreak="0">
    <w:nsid w:val="06F47AA5"/>
    <w:multiLevelType w:val="multilevel"/>
    <w:tmpl w:val="B332F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CAE1FD2"/>
    <w:multiLevelType w:val="hybridMultilevel"/>
    <w:tmpl w:val="70D632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CDE52CB"/>
    <w:multiLevelType w:val="multilevel"/>
    <w:tmpl w:val="FB4E9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F3D0D82"/>
    <w:multiLevelType w:val="hybridMultilevel"/>
    <w:tmpl w:val="BB0688A8"/>
    <w:lvl w:ilvl="0" w:tplc="FE245754">
      <w:start w:val="1"/>
      <w:numFmt w:val="decimal"/>
      <w:lvlText w:val="%1."/>
      <w:lvlJc w:val="left"/>
      <w:pPr>
        <w:ind w:left="365" w:hanging="360"/>
      </w:pPr>
      <w:rPr>
        <w:rFonts w:hint="default"/>
      </w:rPr>
    </w:lvl>
    <w:lvl w:ilvl="1" w:tplc="08090019" w:tentative="1">
      <w:start w:val="1"/>
      <w:numFmt w:val="lowerLetter"/>
      <w:lvlText w:val="%2."/>
      <w:lvlJc w:val="left"/>
      <w:pPr>
        <w:ind w:left="1085" w:hanging="360"/>
      </w:pPr>
    </w:lvl>
    <w:lvl w:ilvl="2" w:tplc="0809001B" w:tentative="1">
      <w:start w:val="1"/>
      <w:numFmt w:val="lowerRoman"/>
      <w:lvlText w:val="%3."/>
      <w:lvlJc w:val="right"/>
      <w:pPr>
        <w:ind w:left="1805" w:hanging="180"/>
      </w:pPr>
    </w:lvl>
    <w:lvl w:ilvl="3" w:tplc="0809000F" w:tentative="1">
      <w:start w:val="1"/>
      <w:numFmt w:val="decimal"/>
      <w:lvlText w:val="%4."/>
      <w:lvlJc w:val="left"/>
      <w:pPr>
        <w:ind w:left="2525" w:hanging="360"/>
      </w:pPr>
    </w:lvl>
    <w:lvl w:ilvl="4" w:tplc="08090019" w:tentative="1">
      <w:start w:val="1"/>
      <w:numFmt w:val="lowerLetter"/>
      <w:lvlText w:val="%5."/>
      <w:lvlJc w:val="left"/>
      <w:pPr>
        <w:ind w:left="3245" w:hanging="360"/>
      </w:pPr>
    </w:lvl>
    <w:lvl w:ilvl="5" w:tplc="0809001B" w:tentative="1">
      <w:start w:val="1"/>
      <w:numFmt w:val="lowerRoman"/>
      <w:lvlText w:val="%6."/>
      <w:lvlJc w:val="right"/>
      <w:pPr>
        <w:ind w:left="3965" w:hanging="180"/>
      </w:pPr>
    </w:lvl>
    <w:lvl w:ilvl="6" w:tplc="0809000F" w:tentative="1">
      <w:start w:val="1"/>
      <w:numFmt w:val="decimal"/>
      <w:lvlText w:val="%7."/>
      <w:lvlJc w:val="left"/>
      <w:pPr>
        <w:ind w:left="4685" w:hanging="360"/>
      </w:pPr>
    </w:lvl>
    <w:lvl w:ilvl="7" w:tplc="08090019" w:tentative="1">
      <w:start w:val="1"/>
      <w:numFmt w:val="lowerLetter"/>
      <w:lvlText w:val="%8."/>
      <w:lvlJc w:val="left"/>
      <w:pPr>
        <w:ind w:left="5405" w:hanging="360"/>
      </w:pPr>
    </w:lvl>
    <w:lvl w:ilvl="8" w:tplc="0809001B" w:tentative="1">
      <w:start w:val="1"/>
      <w:numFmt w:val="lowerRoman"/>
      <w:lvlText w:val="%9."/>
      <w:lvlJc w:val="right"/>
      <w:pPr>
        <w:ind w:left="6125" w:hanging="180"/>
      </w:pPr>
    </w:lvl>
  </w:abstractNum>
  <w:abstractNum w:abstractNumId="14" w15:restartNumberingAfterBreak="0">
    <w:nsid w:val="1F745271"/>
    <w:multiLevelType w:val="multilevel"/>
    <w:tmpl w:val="E21009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6FA11D9"/>
    <w:multiLevelType w:val="hybridMultilevel"/>
    <w:tmpl w:val="D0C846AA"/>
    <w:lvl w:ilvl="0" w:tplc="2000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7E52558"/>
    <w:multiLevelType w:val="multilevel"/>
    <w:tmpl w:val="A4865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9B8340B"/>
    <w:multiLevelType w:val="multilevel"/>
    <w:tmpl w:val="A440C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E0478E9"/>
    <w:multiLevelType w:val="multilevel"/>
    <w:tmpl w:val="9C74A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04A5518"/>
    <w:multiLevelType w:val="multilevel"/>
    <w:tmpl w:val="76E0C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1165348"/>
    <w:multiLevelType w:val="hybridMultilevel"/>
    <w:tmpl w:val="29D8CA9A"/>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15:restartNumberingAfterBreak="0">
    <w:nsid w:val="314B4BD7"/>
    <w:multiLevelType w:val="multilevel"/>
    <w:tmpl w:val="6B96C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CAB376F"/>
    <w:multiLevelType w:val="multilevel"/>
    <w:tmpl w:val="A56A4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0F12FDF"/>
    <w:multiLevelType w:val="hybridMultilevel"/>
    <w:tmpl w:val="F18C4F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84679F3"/>
    <w:multiLevelType w:val="multilevel"/>
    <w:tmpl w:val="6D34FE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B3149C0"/>
    <w:multiLevelType w:val="hybridMultilevel"/>
    <w:tmpl w:val="0E4857CE"/>
    <w:lvl w:ilvl="0" w:tplc="20000013">
      <w:start w:val="1"/>
      <w:numFmt w:val="upperRoman"/>
      <w:lvlText w:val="%1."/>
      <w:lvlJc w:val="righ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6" w15:restartNumberingAfterBreak="0">
    <w:nsid w:val="4C4371DC"/>
    <w:multiLevelType w:val="hybridMultilevel"/>
    <w:tmpl w:val="78D638BE"/>
    <w:lvl w:ilvl="0" w:tplc="E8B28220">
      <w:start w:val="1"/>
      <w:numFmt w:val="decimal"/>
      <w:lvlText w:val="%1."/>
      <w:lvlJc w:val="left"/>
      <w:pPr>
        <w:ind w:left="1061" w:hanging="360"/>
      </w:pPr>
      <w:rPr>
        <w:rFonts w:hint="default"/>
      </w:rPr>
    </w:lvl>
    <w:lvl w:ilvl="1" w:tplc="04090019" w:tentative="1">
      <w:start w:val="1"/>
      <w:numFmt w:val="lowerLetter"/>
      <w:lvlText w:val="%2."/>
      <w:lvlJc w:val="left"/>
      <w:pPr>
        <w:ind w:left="1781" w:hanging="360"/>
      </w:pPr>
    </w:lvl>
    <w:lvl w:ilvl="2" w:tplc="0409001B" w:tentative="1">
      <w:start w:val="1"/>
      <w:numFmt w:val="lowerRoman"/>
      <w:lvlText w:val="%3."/>
      <w:lvlJc w:val="right"/>
      <w:pPr>
        <w:ind w:left="2501" w:hanging="180"/>
      </w:pPr>
    </w:lvl>
    <w:lvl w:ilvl="3" w:tplc="0409000F" w:tentative="1">
      <w:start w:val="1"/>
      <w:numFmt w:val="decimal"/>
      <w:lvlText w:val="%4."/>
      <w:lvlJc w:val="left"/>
      <w:pPr>
        <w:ind w:left="3221" w:hanging="360"/>
      </w:pPr>
    </w:lvl>
    <w:lvl w:ilvl="4" w:tplc="04090019" w:tentative="1">
      <w:start w:val="1"/>
      <w:numFmt w:val="lowerLetter"/>
      <w:lvlText w:val="%5."/>
      <w:lvlJc w:val="left"/>
      <w:pPr>
        <w:ind w:left="3941" w:hanging="360"/>
      </w:pPr>
    </w:lvl>
    <w:lvl w:ilvl="5" w:tplc="0409001B" w:tentative="1">
      <w:start w:val="1"/>
      <w:numFmt w:val="lowerRoman"/>
      <w:lvlText w:val="%6."/>
      <w:lvlJc w:val="right"/>
      <w:pPr>
        <w:ind w:left="4661" w:hanging="180"/>
      </w:pPr>
    </w:lvl>
    <w:lvl w:ilvl="6" w:tplc="0409000F" w:tentative="1">
      <w:start w:val="1"/>
      <w:numFmt w:val="decimal"/>
      <w:lvlText w:val="%7."/>
      <w:lvlJc w:val="left"/>
      <w:pPr>
        <w:ind w:left="5381" w:hanging="360"/>
      </w:pPr>
    </w:lvl>
    <w:lvl w:ilvl="7" w:tplc="04090019" w:tentative="1">
      <w:start w:val="1"/>
      <w:numFmt w:val="lowerLetter"/>
      <w:lvlText w:val="%8."/>
      <w:lvlJc w:val="left"/>
      <w:pPr>
        <w:ind w:left="6101" w:hanging="360"/>
      </w:pPr>
    </w:lvl>
    <w:lvl w:ilvl="8" w:tplc="0409001B" w:tentative="1">
      <w:start w:val="1"/>
      <w:numFmt w:val="lowerRoman"/>
      <w:lvlText w:val="%9."/>
      <w:lvlJc w:val="right"/>
      <w:pPr>
        <w:ind w:left="6821" w:hanging="180"/>
      </w:pPr>
    </w:lvl>
  </w:abstractNum>
  <w:abstractNum w:abstractNumId="27" w15:restartNumberingAfterBreak="0">
    <w:nsid w:val="571A4282"/>
    <w:multiLevelType w:val="hybridMultilevel"/>
    <w:tmpl w:val="56DA45B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15:restartNumberingAfterBreak="0">
    <w:nsid w:val="5D0F533F"/>
    <w:multiLevelType w:val="multilevel"/>
    <w:tmpl w:val="DAA8E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E1F1869"/>
    <w:multiLevelType w:val="multilevel"/>
    <w:tmpl w:val="741CB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0AC7CC9"/>
    <w:multiLevelType w:val="multilevel"/>
    <w:tmpl w:val="EF0C2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3655A21"/>
    <w:multiLevelType w:val="multilevel"/>
    <w:tmpl w:val="F3605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3C246E5"/>
    <w:multiLevelType w:val="multilevel"/>
    <w:tmpl w:val="28C2F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42F32E8"/>
    <w:multiLevelType w:val="multilevel"/>
    <w:tmpl w:val="5C6E5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49F7E29"/>
    <w:multiLevelType w:val="multilevel"/>
    <w:tmpl w:val="88AA8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9F358FA"/>
    <w:multiLevelType w:val="hybridMultilevel"/>
    <w:tmpl w:val="041C08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10465F6"/>
    <w:multiLevelType w:val="multilevel"/>
    <w:tmpl w:val="BA98D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206288F"/>
    <w:multiLevelType w:val="multilevel"/>
    <w:tmpl w:val="440017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52A156E"/>
    <w:multiLevelType w:val="multilevel"/>
    <w:tmpl w:val="99EEB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87D16BB"/>
    <w:multiLevelType w:val="multilevel"/>
    <w:tmpl w:val="7F08F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88E1F89"/>
    <w:multiLevelType w:val="multilevel"/>
    <w:tmpl w:val="A9FC97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7D4934AB"/>
    <w:multiLevelType w:val="hybridMultilevel"/>
    <w:tmpl w:val="75DCF760"/>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2" w15:restartNumberingAfterBreak="0">
    <w:nsid w:val="7E136D3A"/>
    <w:multiLevelType w:val="multilevel"/>
    <w:tmpl w:val="4880C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29"/>
  </w:num>
  <w:num w:numId="11">
    <w:abstractNumId w:val="38"/>
  </w:num>
  <w:num w:numId="12">
    <w:abstractNumId w:val="34"/>
  </w:num>
  <w:num w:numId="13">
    <w:abstractNumId w:val="16"/>
  </w:num>
  <w:num w:numId="14">
    <w:abstractNumId w:val="25"/>
  </w:num>
  <w:num w:numId="15">
    <w:abstractNumId w:val="37"/>
  </w:num>
  <w:num w:numId="16">
    <w:abstractNumId w:val="21"/>
  </w:num>
  <w:num w:numId="17">
    <w:abstractNumId w:val="27"/>
  </w:num>
  <w:num w:numId="18">
    <w:abstractNumId w:val="19"/>
  </w:num>
  <w:num w:numId="19">
    <w:abstractNumId w:val="28"/>
  </w:num>
  <w:num w:numId="20">
    <w:abstractNumId w:val="42"/>
  </w:num>
  <w:num w:numId="21">
    <w:abstractNumId w:val="24"/>
  </w:num>
  <w:num w:numId="22">
    <w:abstractNumId w:val="12"/>
  </w:num>
  <w:num w:numId="23">
    <w:abstractNumId w:val="32"/>
  </w:num>
  <w:num w:numId="24">
    <w:abstractNumId w:val="40"/>
  </w:num>
  <w:num w:numId="25">
    <w:abstractNumId w:val="41"/>
  </w:num>
  <w:num w:numId="26">
    <w:abstractNumId w:val="9"/>
  </w:num>
  <w:num w:numId="27">
    <w:abstractNumId w:val="11"/>
  </w:num>
  <w:num w:numId="28">
    <w:abstractNumId w:val="35"/>
  </w:num>
  <w:num w:numId="29">
    <w:abstractNumId w:val="23"/>
  </w:num>
  <w:num w:numId="30">
    <w:abstractNumId w:val="13"/>
  </w:num>
  <w:num w:numId="31">
    <w:abstractNumId w:val="15"/>
  </w:num>
  <w:num w:numId="32">
    <w:abstractNumId w:val="26"/>
  </w:num>
  <w:num w:numId="33">
    <w:abstractNumId w:val="20"/>
  </w:num>
  <w:num w:numId="34">
    <w:abstractNumId w:val="18"/>
  </w:num>
  <w:num w:numId="35">
    <w:abstractNumId w:val="39"/>
  </w:num>
  <w:num w:numId="36">
    <w:abstractNumId w:val="22"/>
  </w:num>
  <w:num w:numId="37">
    <w:abstractNumId w:val="17"/>
  </w:num>
  <w:num w:numId="38">
    <w:abstractNumId w:val="14"/>
  </w:num>
  <w:num w:numId="39">
    <w:abstractNumId w:val="33"/>
  </w:num>
  <w:num w:numId="40">
    <w:abstractNumId w:val="31"/>
  </w:num>
  <w:num w:numId="41">
    <w:abstractNumId w:val="36"/>
  </w:num>
  <w:num w:numId="42">
    <w:abstractNumId w:val="30"/>
  </w:num>
  <w:num w:numId="4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17E97"/>
    <w:rsid w:val="00034616"/>
    <w:rsid w:val="00041328"/>
    <w:rsid w:val="00043B0E"/>
    <w:rsid w:val="00046CFD"/>
    <w:rsid w:val="0006063C"/>
    <w:rsid w:val="00064CD3"/>
    <w:rsid w:val="00070021"/>
    <w:rsid w:val="00075781"/>
    <w:rsid w:val="000852AF"/>
    <w:rsid w:val="000928B0"/>
    <w:rsid w:val="000B7F7A"/>
    <w:rsid w:val="000C7FEB"/>
    <w:rsid w:val="000E23B8"/>
    <w:rsid w:val="000E7DCA"/>
    <w:rsid w:val="000F0A14"/>
    <w:rsid w:val="0012077A"/>
    <w:rsid w:val="001304FA"/>
    <w:rsid w:val="00136887"/>
    <w:rsid w:val="00143C24"/>
    <w:rsid w:val="0015074B"/>
    <w:rsid w:val="00166EA5"/>
    <w:rsid w:val="00167154"/>
    <w:rsid w:val="0018123B"/>
    <w:rsid w:val="001D0C74"/>
    <w:rsid w:val="001D5B2C"/>
    <w:rsid w:val="00217011"/>
    <w:rsid w:val="002215D0"/>
    <w:rsid w:val="00237EC5"/>
    <w:rsid w:val="00243AF6"/>
    <w:rsid w:val="0025303D"/>
    <w:rsid w:val="00265CB0"/>
    <w:rsid w:val="00266571"/>
    <w:rsid w:val="00282729"/>
    <w:rsid w:val="00287471"/>
    <w:rsid w:val="00293C87"/>
    <w:rsid w:val="0029639D"/>
    <w:rsid w:val="0029643B"/>
    <w:rsid w:val="002A2DD5"/>
    <w:rsid w:val="002A498E"/>
    <w:rsid w:val="002B66E6"/>
    <w:rsid w:val="002D1FF3"/>
    <w:rsid w:val="002D605E"/>
    <w:rsid w:val="002E2754"/>
    <w:rsid w:val="002E6615"/>
    <w:rsid w:val="002F4462"/>
    <w:rsid w:val="003103B6"/>
    <w:rsid w:val="0032623B"/>
    <w:rsid w:val="00326D66"/>
    <w:rsid w:val="00326F90"/>
    <w:rsid w:val="00341727"/>
    <w:rsid w:val="003575CF"/>
    <w:rsid w:val="0036566F"/>
    <w:rsid w:val="00365AC5"/>
    <w:rsid w:val="00375C2D"/>
    <w:rsid w:val="0038730B"/>
    <w:rsid w:val="003B0C28"/>
    <w:rsid w:val="003B1395"/>
    <w:rsid w:val="003B3BA1"/>
    <w:rsid w:val="003D3871"/>
    <w:rsid w:val="003F5174"/>
    <w:rsid w:val="003F66F0"/>
    <w:rsid w:val="00405D8E"/>
    <w:rsid w:val="004078C0"/>
    <w:rsid w:val="0043209A"/>
    <w:rsid w:val="00433A28"/>
    <w:rsid w:val="00492770"/>
    <w:rsid w:val="004A5221"/>
    <w:rsid w:val="004B3075"/>
    <w:rsid w:val="004C0B6F"/>
    <w:rsid w:val="004D1C5B"/>
    <w:rsid w:val="004D5617"/>
    <w:rsid w:val="00510758"/>
    <w:rsid w:val="005208B0"/>
    <w:rsid w:val="005249D6"/>
    <w:rsid w:val="0052780F"/>
    <w:rsid w:val="00531ED7"/>
    <w:rsid w:val="00533636"/>
    <w:rsid w:val="005548C9"/>
    <w:rsid w:val="0056779D"/>
    <w:rsid w:val="00567F4C"/>
    <w:rsid w:val="005709FC"/>
    <w:rsid w:val="005B07C6"/>
    <w:rsid w:val="005B4294"/>
    <w:rsid w:val="005B7ACF"/>
    <w:rsid w:val="005F0521"/>
    <w:rsid w:val="005F5AF3"/>
    <w:rsid w:val="006032A7"/>
    <w:rsid w:val="00614136"/>
    <w:rsid w:val="00617EC1"/>
    <w:rsid w:val="00641921"/>
    <w:rsid w:val="006540BD"/>
    <w:rsid w:val="00657AE6"/>
    <w:rsid w:val="00667891"/>
    <w:rsid w:val="00682BD3"/>
    <w:rsid w:val="006B5376"/>
    <w:rsid w:val="006C5685"/>
    <w:rsid w:val="006D3FBD"/>
    <w:rsid w:val="006F4ED7"/>
    <w:rsid w:val="007100AB"/>
    <w:rsid w:val="00711135"/>
    <w:rsid w:val="007451D6"/>
    <w:rsid w:val="00746292"/>
    <w:rsid w:val="007815F8"/>
    <w:rsid w:val="00793218"/>
    <w:rsid w:val="00794AB6"/>
    <w:rsid w:val="007A0D73"/>
    <w:rsid w:val="007A14D3"/>
    <w:rsid w:val="007A1919"/>
    <w:rsid w:val="007B640E"/>
    <w:rsid w:val="007D08C4"/>
    <w:rsid w:val="007D1F08"/>
    <w:rsid w:val="007E6D9A"/>
    <w:rsid w:val="007F445A"/>
    <w:rsid w:val="007F7EE6"/>
    <w:rsid w:val="00801313"/>
    <w:rsid w:val="008039AB"/>
    <w:rsid w:val="008227B7"/>
    <w:rsid w:val="00826F3A"/>
    <w:rsid w:val="008546D9"/>
    <w:rsid w:val="0087216E"/>
    <w:rsid w:val="0088031D"/>
    <w:rsid w:val="008B2A56"/>
    <w:rsid w:val="008B74CC"/>
    <w:rsid w:val="008C2223"/>
    <w:rsid w:val="008C5419"/>
    <w:rsid w:val="008D61F6"/>
    <w:rsid w:val="00907D99"/>
    <w:rsid w:val="0091652C"/>
    <w:rsid w:val="0092743E"/>
    <w:rsid w:val="00937429"/>
    <w:rsid w:val="009770EB"/>
    <w:rsid w:val="00981988"/>
    <w:rsid w:val="009B5202"/>
    <w:rsid w:val="009C7BAB"/>
    <w:rsid w:val="009D6648"/>
    <w:rsid w:val="009E5D69"/>
    <w:rsid w:val="009F5180"/>
    <w:rsid w:val="00A419D9"/>
    <w:rsid w:val="00A43780"/>
    <w:rsid w:val="00A554D7"/>
    <w:rsid w:val="00A60CAF"/>
    <w:rsid w:val="00A75700"/>
    <w:rsid w:val="00A758BA"/>
    <w:rsid w:val="00A77416"/>
    <w:rsid w:val="00A84ACC"/>
    <w:rsid w:val="00AA1D8D"/>
    <w:rsid w:val="00AB2465"/>
    <w:rsid w:val="00AB7D2A"/>
    <w:rsid w:val="00AE7B9E"/>
    <w:rsid w:val="00AF5C8A"/>
    <w:rsid w:val="00B31FCB"/>
    <w:rsid w:val="00B324EB"/>
    <w:rsid w:val="00B36230"/>
    <w:rsid w:val="00B47730"/>
    <w:rsid w:val="00B62AB7"/>
    <w:rsid w:val="00B926D4"/>
    <w:rsid w:val="00BA6259"/>
    <w:rsid w:val="00BF00EF"/>
    <w:rsid w:val="00BF2717"/>
    <w:rsid w:val="00BF3F87"/>
    <w:rsid w:val="00C040F1"/>
    <w:rsid w:val="00C12A1B"/>
    <w:rsid w:val="00C13A9F"/>
    <w:rsid w:val="00C363BC"/>
    <w:rsid w:val="00C42963"/>
    <w:rsid w:val="00C50F6A"/>
    <w:rsid w:val="00C5561B"/>
    <w:rsid w:val="00C6000B"/>
    <w:rsid w:val="00C77377"/>
    <w:rsid w:val="00C9139F"/>
    <w:rsid w:val="00C95F05"/>
    <w:rsid w:val="00CB0664"/>
    <w:rsid w:val="00CB3DDA"/>
    <w:rsid w:val="00CD652E"/>
    <w:rsid w:val="00CE14DB"/>
    <w:rsid w:val="00CF12A3"/>
    <w:rsid w:val="00D02ACA"/>
    <w:rsid w:val="00D3088B"/>
    <w:rsid w:val="00D86689"/>
    <w:rsid w:val="00D96A89"/>
    <w:rsid w:val="00D9752B"/>
    <w:rsid w:val="00DA03BA"/>
    <w:rsid w:val="00DA0CF9"/>
    <w:rsid w:val="00DB0EB1"/>
    <w:rsid w:val="00DC13B4"/>
    <w:rsid w:val="00DC3F35"/>
    <w:rsid w:val="00DC5FE4"/>
    <w:rsid w:val="00E01B1F"/>
    <w:rsid w:val="00E13367"/>
    <w:rsid w:val="00E47433"/>
    <w:rsid w:val="00E626BF"/>
    <w:rsid w:val="00E81BDD"/>
    <w:rsid w:val="00E873F0"/>
    <w:rsid w:val="00E95075"/>
    <w:rsid w:val="00ED1B9A"/>
    <w:rsid w:val="00ED24F5"/>
    <w:rsid w:val="00ED6D6B"/>
    <w:rsid w:val="00EF17D1"/>
    <w:rsid w:val="00EF37A1"/>
    <w:rsid w:val="00F074D3"/>
    <w:rsid w:val="00F13FC9"/>
    <w:rsid w:val="00F1502F"/>
    <w:rsid w:val="00F304CA"/>
    <w:rsid w:val="00F3564B"/>
    <w:rsid w:val="00F61EEC"/>
    <w:rsid w:val="00F72B09"/>
    <w:rsid w:val="00F91855"/>
    <w:rsid w:val="00FA13C3"/>
    <w:rsid w:val="00FB52A8"/>
    <w:rsid w:val="00FC6763"/>
    <w:rsid w:val="00FC693F"/>
    <w:rsid w:val="00FE415C"/>
    <w:rsid w:val="00FE7131"/>
    <w:rsid w:val="00FF3825"/>
    <w:rsid w:val="00FF5DE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D6C4BEF"/>
  <w14:defaultImageDpi w14:val="300"/>
  <w15:docId w15:val="{0D8673F5-F741-47A6-81FD-66DBCC78F9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Times New Roman" w:hAnsi="Times New Roman"/>
      <w:sz w:val="24"/>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TableGrid1">
    <w:name w:val="Table Grid1"/>
    <w:basedOn w:val="TableNormal"/>
    <w:next w:val="TableGrid"/>
    <w:uiPriority w:val="59"/>
    <w:rsid w:val="00C9139F"/>
    <w:pPr>
      <w:spacing w:after="0" w:line="240" w:lineRule="auto"/>
    </w:pPr>
    <w:rPr>
      <w:rFonts w:ascii="Calibri" w:eastAsia="Times New Roman"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36566F"/>
    <w:rPr>
      <w:rFonts w:cs="Times New Roman"/>
      <w:szCs w:val="24"/>
    </w:rPr>
  </w:style>
  <w:style w:type="numbering" w:customStyle="1" w:styleId="NoList1">
    <w:name w:val="No List1"/>
    <w:next w:val="NoList"/>
    <w:uiPriority w:val="99"/>
    <w:semiHidden/>
    <w:unhideWhenUsed/>
    <w:rsid w:val="00FF3825"/>
  </w:style>
  <w:style w:type="character" w:styleId="Hyperlink">
    <w:name w:val="Hyperlink"/>
    <w:basedOn w:val="DefaultParagraphFont"/>
    <w:uiPriority w:val="99"/>
    <w:unhideWhenUsed/>
    <w:rsid w:val="00FF3825"/>
    <w:rPr>
      <w:color w:val="0000FF"/>
      <w:u w:val="single"/>
    </w:rPr>
  </w:style>
  <w:style w:type="character" w:styleId="FollowedHyperlink">
    <w:name w:val="FollowedHyperlink"/>
    <w:basedOn w:val="DefaultParagraphFont"/>
    <w:uiPriority w:val="99"/>
    <w:semiHidden/>
    <w:unhideWhenUsed/>
    <w:rsid w:val="00FF3825"/>
    <w:rPr>
      <w:color w:val="800080"/>
      <w:u w:val="single"/>
    </w:rPr>
  </w:style>
  <w:style w:type="character" w:customStyle="1" w:styleId="truncate">
    <w:name w:val="truncate"/>
    <w:basedOn w:val="DefaultParagraphFont"/>
    <w:rsid w:val="00FF3825"/>
  </w:style>
  <w:style w:type="character" w:customStyle="1" w:styleId="text-sm">
    <w:name w:val="text-sm"/>
    <w:basedOn w:val="DefaultParagraphFont"/>
    <w:rsid w:val="00FF3825"/>
  </w:style>
  <w:style w:type="character" w:customStyle="1" w:styleId="text-primary">
    <w:name w:val="text-primary"/>
    <w:basedOn w:val="DefaultParagraphFont"/>
    <w:rsid w:val="00FF3825"/>
  </w:style>
  <w:style w:type="table" w:customStyle="1" w:styleId="TableGrid2">
    <w:name w:val="Table Grid2"/>
    <w:basedOn w:val="TableNormal"/>
    <w:next w:val="TableGrid"/>
    <w:uiPriority w:val="59"/>
    <w:rsid w:val="00FF3825"/>
    <w:pPr>
      <w:spacing w:after="0" w:line="240" w:lineRule="auto"/>
    </w:pPr>
    <w:rPr>
      <w:rFonts w:ascii="Calibri" w:eastAsia="Times New Roman" w:hAnsi="Calibri"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C12A1B"/>
    <w:rPr>
      <w:color w:val="605E5C"/>
      <w:shd w:val="clear" w:color="auto" w:fill="E1DFDD"/>
    </w:rPr>
  </w:style>
  <w:style w:type="paragraph" w:styleId="TOC1">
    <w:name w:val="toc 1"/>
    <w:basedOn w:val="Normal"/>
    <w:next w:val="Normal"/>
    <w:autoRedefine/>
    <w:uiPriority w:val="39"/>
    <w:unhideWhenUsed/>
    <w:rsid w:val="00EF37A1"/>
    <w:pPr>
      <w:spacing w:after="100"/>
    </w:pPr>
  </w:style>
  <w:style w:type="paragraph" w:styleId="TOC2">
    <w:name w:val="toc 2"/>
    <w:basedOn w:val="Normal"/>
    <w:next w:val="Normal"/>
    <w:autoRedefine/>
    <w:uiPriority w:val="39"/>
    <w:unhideWhenUsed/>
    <w:rsid w:val="00EF37A1"/>
    <w:pPr>
      <w:spacing w:after="100"/>
      <w:ind w:left="240"/>
    </w:pPr>
  </w:style>
  <w:style w:type="paragraph" w:styleId="TOC3">
    <w:name w:val="toc 3"/>
    <w:basedOn w:val="Normal"/>
    <w:next w:val="Normal"/>
    <w:autoRedefine/>
    <w:uiPriority w:val="39"/>
    <w:unhideWhenUsed/>
    <w:rsid w:val="00EF37A1"/>
    <w:pPr>
      <w:spacing w:after="100"/>
      <w:ind w:left="480"/>
    </w:pPr>
  </w:style>
  <w:style w:type="table" w:styleId="PlainTable5">
    <w:name w:val="Plain Table 5"/>
    <w:basedOn w:val="TableNormal"/>
    <w:uiPriority w:val="99"/>
    <w:rsid w:val="00617EC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1Light">
    <w:name w:val="List Table 1 Light"/>
    <w:basedOn w:val="TableNormal"/>
    <w:uiPriority w:val="46"/>
    <w:rsid w:val="00F61EEC"/>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
    <w:name w:val="List Table 6 Colorful"/>
    <w:basedOn w:val="TableNormal"/>
    <w:uiPriority w:val="51"/>
    <w:rsid w:val="00F61EEC"/>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s://dummy-citation.com/citation?d=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" TargetMode="External"/><Relationship Id="rId18" Type="http://schemas.openxmlformats.org/officeDocument/2006/relationships/hyperlink" Target="http://www.blessing.ng"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hyperlink" Target="https://dummy-citation.com/citation?d=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" TargetMode="Externa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hyperlink" Target="https://dummy-citation.com/citation?d=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" TargetMode="External"/><Relationship Id="rId10" Type="http://schemas.openxmlformats.org/officeDocument/2006/relationships/footer" Target="footer2.xml"/><Relationship Id="rId19" Type="http://schemas.openxmlformats.org/officeDocument/2006/relationships/image" Target="media/image5.JP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dummy-citation.com/citation?d=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"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F56C09-D033-41CE-A138-40CED5015E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Pages>
  <Words>34842</Words>
  <Characters>198600</Characters>
  <Application>Microsoft Office Word</Application>
  <DocSecurity>0</DocSecurity>
  <Lines>1655</Lines>
  <Paragraphs>465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232977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BAMAIYI</dc:creator>
  <cp:keywords/>
  <dc:description>generated by python-docx</dc:description>
  <cp:lastModifiedBy>HP</cp:lastModifiedBy>
  <cp:revision>4</cp:revision>
  <cp:lastPrinted>2026-03-28T01:00:00Z</cp:lastPrinted>
  <dcterms:created xsi:type="dcterms:W3CDTF">2026-03-28T00:58:00Z</dcterms:created>
  <dcterms:modified xsi:type="dcterms:W3CDTF">2026-03-28T01:08:00Z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7th edition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 6th edition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http://www.zotero.org/styles/harvard1</vt:lpwstr>
  </property>
  <property fmtid="{D5CDD505-2E9C-101B-9397-08002B2CF9AE}" pid="11" name="Mendeley Recent Style Name 4_1">
    <vt:lpwstr>Harvard reference format 1 (deprecated)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688018e2-0cf6-3018-aeb8-4d02a005ebb1</vt:lpwstr>
  </property>
  <property fmtid="{D5CDD505-2E9C-101B-9397-08002B2CF9AE}" pid="24" name="Mendeley Citation Style_1">
    <vt:lpwstr>http://www.zotero.org/styles/apa</vt:lpwstr>
  </property>
</Properties>
</file>